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sz w:val="52"/>
          <w:szCs w:val="44"/>
          <w:lang w:val="en-US"/>
        </w:rPr>
      </w:pPr>
      <w:bookmarkStart w:id="1" w:name="_GoBack"/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济南市支持顶尖人才“一事一议”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sz w:val="52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创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业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申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书</w:t>
      </w:r>
    </w:p>
    <w:bookmarkEnd w:id="1"/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仿宋_GB2312" w:cs="宋体"/>
          <w:color w:val="00000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仿宋_GB2312" w:cs="宋体"/>
          <w:color w:val="00000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仿宋_GB2312" w:cs="宋体"/>
          <w:color w:val="00000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u w:val="single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申报人选姓名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申报单位名称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申报类型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□杰出人才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□领军人才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u w:val="single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申报领域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联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系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人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电子邮箱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办公电话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移动电话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color w:val="000000"/>
          <w:kern w:val="2"/>
          <w:sz w:val="32"/>
          <w:szCs w:val="32"/>
          <w:lang w:val="en-US" w:eastAsia="zh-CN" w:bidi="ar"/>
        </w:rPr>
        <w:t>济南市人才工作领导小组办公室</w:t>
      </w:r>
      <w:r>
        <w:rPr>
          <w:rFonts w:hint="eastAsia" w:ascii="宋体" w:hAnsi="宋体" w:eastAsia="楷体_GB2312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楷体_GB2312" w:cs="楷体_GB2312"/>
          <w:color w:val="000000"/>
          <w:kern w:val="2"/>
          <w:sz w:val="32"/>
          <w:szCs w:val="32"/>
          <w:lang w:val="en-US" w:eastAsia="zh-CN" w:bidi="ar"/>
        </w:rPr>
        <w:t>制</w:t>
      </w:r>
      <w:r>
        <w:rPr>
          <w:rFonts w:hint="eastAsia" w:ascii="宋体" w:hAnsi="宋体" w:eastAsia="楷体_GB2312" w:cs="宋体"/>
          <w:color w:val="000000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sz w:val="44"/>
          <w:szCs w:val="36"/>
          <w:lang w:val="en-US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36"/>
          <w:lang w:val="en-US" w:eastAsia="zh-CN" w:bidi="ar"/>
        </w:rPr>
        <w:t>填</w:t>
      </w:r>
      <w:r>
        <w:rPr>
          <w:rFonts w:hint="eastAsia" w:ascii="宋体" w:hAnsi="宋体" w:eastAsia="方正小标宋简体" w:cs="宋体"/>
          <w:kern w:val="2"/>
          <w:sz w:val="44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kern w:val="2"/>
          <w:sz w:val="44"/>
          <w:szCs w:val="36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kern w:val="2"/>
          <w:sz w:val="44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kern w:val="2"/>
          <w:sz w:val="44"/>
          <w:szCs w:val="36"/>
          <w:lang w:val="en-US" w:eastAsia="zh-CN" w:bidi="ar"/>
        </w:rPr>
        <w:t>须</w:t>
      </w:r>
      <w:r>
        <w:rPr>
          <w:rFonts w:hint="eastAsia" w:ascii="宋体" w:hAnsi="宋体" w:eastAsia="方正小标宋简体" w:cs="宋体"/>
          <w:kern w:val="2"/>
          <w:sz w:val="44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kern w:val="2"/>
          <w:sz w:val="44"/>
          <w:szCs w:val="36"/>
          <w:lang w:val="en-US" w:eastAsia="zh-CN" w:bidi="ar"/>
        </w:rPr>
        <w:t>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2"/>
          <w:lang w:val="en-US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eastAsia="仿宋_GB2312" w:cs="Times New Roman"/>
          <w:kern w:val="2"/>
          <w:sz w:val="32"/>
          <w:szCs w:val="30"/>
          <w:lang w:val="en-US"/>
        </w:rPr>
      </w:pPr>
      <w:r>
        <w:rPr>
          <w:rFonts w:hint="eastAsia" w:ascii="宋体" w:eastAsia="仿宋_GB2312" w:cs="Times New Roman"/>
          <w:kern w:val="2"/>
          <w:sz w:val="32"/>
          <w:szCs w:val="30"/>
          <w:lang w:eastAsia="zh-CN"/>
        </w:rPr>
        <w:t>一、本申报书适用于来我市创业的顶尖人才。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eastAsia="仿宋_GB2312" w:cs="Times New Roman"/>
          <w:kern w:val="2"/>
          <w:sz w:val="32"/>
          <w:szCs w:val="30"/>
          <w:lang w:val="en-US"/>
        </w:rPr>
      </w:pPr>
      <w:r>
        <w:rPr>
          <w:rFonts w:hint="eastAsia" w:ascii="宋体" w:eastAsia="仿宋_GB2312" w:cs="Times New Roman"/>
          <w:kern w:val="2"/>
          <w:sz w:val="32"/>
          <w:szCs w:val="30"/>
          <w:lang w:eastAsia="zh-CN"/>
        </w:rPr>
        <w:t>二、申报书封面“申报单位”填写高新技术开发区、经济技术开发区等园区。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0"/>
          <w:lang w:val="en-US" w:bidi="en-US"/>
        </w:rPr>
      </w:pPr>
      <w:r>
        <w:rPr>
          <w:rFonts w:hint="eastAsia" w:ascii="宋体" w:hAnsi="宋体" w:eastAsia="仿宋_GB2312" w:cs="仿宋_GB2312"/>
          <w:kern w:val="2"/>
          <w:sz w:val="32"/>
          <w:szCs w:val="30"/>
          <w:lang w:val="en-US" w:eastAsia="zh-CN" w:bidi="en-US"/>
        </w:rPr>
        <w:t>三、本申报书填写内容必须实事求是，不得弄虚作假。内容要逐项填写，实际内容不发生的，请注明“无”。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0"/>
          <w:lang w:val="en-US" w:bidi="en-US"/>
        </w:rPr>
      </w:pPr>
      <w:r>
        <w:rPr>
          <w:rFonts w:hint="eastAsia" w:ascii="宋体" w:hAnsi="宋体" w:eastAsia="仿宋_GB2312" w:cs="仿宋_GB2312"/>
          <w:kern w:val="2"/>
          <w:sz w:val="32"/>
          <w:szCs w:val="30"/>
          <w:lang w:val="en-US" w:eastAsia="zh-CN" w:bidi="en-US"/>
        </w:rPr>
        <w:t>四、标注“</w:t>
      </w:r>
      <w:r>
        <w:rPr>
          <w:rFonts w:hint="eastAsia" w:ascii="宋体" w:hAnsi="宋体" w:eastAsia="仿宋_GB2312" w:cs="宋体"/>
          <w:kern w:val="2"/>
          <w:sz w:val="32"/>
          <w:szCs w:val="30"/>
          <w:lang w:val="en-US" w:eastAsia="zh-CN" w:bidi="en-US"/>
        </w:rPr>
        <w:t>*</w:t>
      </w:r>
      <w:r>
        <w:rPr>
          <w:rFonts w:hint="eastAsia" w:ascii="宋体" w:hAnsi="宋体" w:eastAsia="仿宋_GB2312" w:cs="仿宋_GB2312"/>
          <w:kern w:val="2"/>
          <w:sz w:val="32"/>
          <w:szCs w:val="30"/>
          <w:lang w:val="en-US" w:eastAsia="zh-CN" w:bidi="en-US"/>
        </w:rPr>
        <w:t>”的项目为必填项。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sz w:val="32"/>
          <w:szCs w:val="30"/>
          <w:lang w:val="en-US" w:bidi="en-US"/>
        </w:rPr>
      </w:pPr>
      <w:r>
        <w:rPr>
          <w:rFonts w:hint="eastAsia" w:ascii="宋体" w:hAnsi="宋体" w:eastAsia="仿宋_GB2312" w:cs="仿宋_GB2312"/>
          <w:kern w:val="2"/>
          <w:sz w:val="32"/>
          <w:szCs w:val="30"/>
          <w:lang w:val="en-US" w:eastAsia="zh-CN" w:bidi="en-US"/>
        </w:rPr>
        <w:t>五、“专业领域”要具体到二级学科。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Times New Roman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一、申报人选情况</w:t>
      </w:r>
    </w:p>
    <w:tbl>
      <w:tblPr>
        <w:tblStyle w:val="4"/>
        <w:tblpPr w:leftFromText="180" w:rightFromText="180" w:vertAnchor="text" w:tblpXSpec="center" w:tblpY="1"/>
        <w:tblOverlap w:val="never"/>
        <w:tblW w:w="91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8"/>
        <w:gridCol w:w="597"/>
        <w:gridCol w:w="555"/>
        <w:gridCol w:w="86"/>
        <w:gridCol w:w="93"/>
        <w:gridCol w:w="695"/>
        <w:gridCol w:w="296"/>
        <w:gridCol w:w="142"/>
        <w:gridCol w:w="642"/>
        <w:gridCol w:w="67"/>
        <w:gridCol w:w="319"/>
        <w:gridCol w:w="816"/>
        <w:gridCol w:w="354"/>
        <w:gridCol w:w="267"/>
        <w:gridCol w:w="229"/>
        <w:gridCol w:w="65"/>
        <w:gridCol w:w="609"/>
        <w:gridCol w:w="329"/>
        <w:gridCol w:w="408"/>
        <w:gridCol w:w="121"/>
        <w:gridCol w:w="312"/>
        <w:gridCol w:w="162"/>
        <w:gridCol w:w="7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1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5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52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（二寸）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外文</w:t>
            </w:r>
          </w:p>
        </w:tc>
        <w:tc>
          <w:tcPr>
            <w:tcW w:w="52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时间选择，精确到日</w:t>
            </w:r>
          </w:p>
        </w:tc>
        <w:tc>
          <w:tcPr>
            <w:tcW w:w="13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专业领域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3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85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原职务职称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外文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外文</w:t>
            </w:r>
          </w:p>
        </w:tc>
        <w:tc>
          <w:tcPr>
            <w:tcW w:w="2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国内移动电话</w:t>
            </w:r>
          </w:p>
        </w:tc>
        <w:tc>
          <w:tcPr>
            <w:tcW w:w="1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国外移动电话</w:t>
            </w:r>
          </w:p>
        </w:tc>
        <w:tc>
          <w:tcPr>
            <w:tcW w:w="36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32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10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1.2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专业技术职务情况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（必须上传最高专业技术职务证明材料。涉及海外的单位及专业技术职务须同时加注英文，且证明材料须做出说明或者上传公证材料）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职务系列名称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系列等级名称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专职或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兼职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以何种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职务为主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兼职批准机关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1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1.3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（从本科经历起，按时间顺序填写，涉及海外的学历、学位须同时加注英文。最高学历、最高学位须上传证明材料）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10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1.4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（从专职工作经历起，按时间顺序填写，涉及海外的单位及职务须同时加注英文）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3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楷体_GB2312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楷体_GB2312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二、主要成果</w:t>
      </w:r>
    </w:p>
    <w:tbl>
      <w:tblPr>
        <w:tblStyle w:val="4"/>
        <w:tblpPr w:leftFromText="180" w:rightFromText="180" w:vertAnchor="text" w:tblpXSpec="center" w:tblpY="1"/>
        <w:tblOverlap w:val="never"/>
        <w:tblW w:w="91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"/>
        <w:gridCol w:w="39"/>
        <w:gridCol w:w="81"/>
        <w:gridCol w:w="768"/>
        <w:gridCol w:w="292"/>
        <w:gridCol w:w="19"/>
        <w:gridCol w:w="114"/>
        <w:gridCol w:w="159"/>
        <w:gridCol w:w="699"/>
        <w:gridCol w:w="73"/>
        <w:gridCol w:w="203"/>
        <w:gridCol w:w="142"/>
        <w:gridCol w:w="247"/>
        <w:gridCol w:w="47"/>
        <w:gridCol w:w="131"/>
        <w:gridCol w:w="149"/>
        <w:gridCol w:w="276"/>
        <w:gridCol w:w="184"/>
        <w:gridCol w:w="58"/>
        <w:gridCol w:w="186"/>
        <w:gridCol w:w="288"/>
        <w:gridCol w:w="135"/>
        <w:gridCol w:w="243"/>
        <w:gridCol w:w="197"/>
        <w:gridCol w:w="417"/>
        <w:gridCol w:w="278"/>
        <w:gridCol w:w="575"/>
        <w:gridCol w:w="134"/>
        <w:gridCol w:w="148"/>
        <w:gridCol w:w="86"/>
        <w:gridCol w:w="495"/>
        <w:gridCol w:w="123"/>
        <w:gridCol w:w="147"/>
        <w:gridCol w:w="75"/>
        <w:gridCol w:w="66"/>
        <w:gridCol w:w="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享受人才工程资助情况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工程支持资金总额（单位：人民币万元）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主要荣誉称号情况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楷体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荣誉称号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授予部门（单位）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2.3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科技成果获奖情况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获奖时间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成果名称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授予部门（单位）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2.4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其他奖励情况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（重要奖励必须上传证明材料。按重要性依次填写，限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奖励等级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授予部门（单位）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2.5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承担项目课题情况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黑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项目课题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下达（立项）单位</w:t>
            </w: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项目经费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（单位：人民币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万元）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124" w:type="dxa"/>
            <w:gridSpan w:val="3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2.6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授权专利情况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（发明专利必须上传专利证书。按重要性依次填写，限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授权时间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专利名称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专利号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批准国家地区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权人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本人排名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24" w:type="dxa"/>
            <w:gridSpan w:val="3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2.7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发表论文、论著情况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（影响力较大的高水平论文必须上传证明材料。按重要性依次填写，限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发表（出版）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论文（著作）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发表刊物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（出版社）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位次、是否为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通讯作者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收录情况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影响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因子</w:t>
            </w: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他引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总次数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2.8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主要学术和社会兼职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</w:t>
            </w: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3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学术组织名称</w:t>
            </w:r>
          </w:p>
        </w:tc>
        <w:tc>
          <w:tcPr>
            <w:tcW w:w="1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3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4" w:type="dxa"/>
            <w:gridSpan w:val="3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2.9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个人业绩情况</w:t>
            </w:r>
            <w:r>
              <w:rPr>
                <w:rFonts w:hint="eastAsia" w:ascii="宋体" w:hAnsi="宋体" w:eastAsia="仿宋_GB2312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*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（主要介绍人才作为主要完成人承担有关科研攻关情况，包括发挥的作用，所取得成果的技术水平和经济效益，限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4" w:hRule="atLeast"/>
        </w:trPr>
        <w:tc>
          <w:tcPr>
            <w:tcW w:w="9124" w:type="dxa"/>
            <w:gridSpan w:val="3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bookmarkStart w:id="0" w:name="_Toc409510702"/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三、创业团队情况</w:t>
      </w:r>
    </w:p>
    <w:tbl>
      <w:tblPr>
        <w:tblStyle w:val="4"/>
        <w:tblW w:w="9064" w:type="dxa"/>
        <w:tblInd w:w="-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28"/>
        <w:gridCol w:w="689"/>
        <w:gridCol w:w="832"/>
        <w:gridCol w:w="692"/>
        <w:gridCol w:w="691"/>
        <w:gridCol w:w="1659"/>
        <w:gridCol w:w="2128"/>
        <w:gridCol w:w="7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3.1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团队核心成员情况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国籍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项标志性成果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简述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6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团队简介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sz w:val="24"/>
                <w:szCs w:val="24"/>
                <w:bdr w:val="none" w:color="auto" w:sz="0" w:space="0"/>
              </w:rPr>
              <w:t>（描述团队拥有技术研发、经营管理、市场开发等方面的能力，具备重大科技成果产业化的能力）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906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6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3.3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团队成员成功合作的案例简介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5" w:hRule="atLeast"/>
        </w:trPr>
        <w:tc>
          <w:tcPr>
            <w:tcW w:w="906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四、园区基本情况</w:t>
      </w:r>
    </w:p>
    <w:tbl>
      <w:tblPr>
        <w:tblStyle w:val="4"/>
        <w:tblpPr w:leftFromText="180" w:rightFromText="180" w:vertAnchor="text" w:tblpXSpec="center" w:tblpY="1"/>
        <w:tblOverlap w:val="never"/>
        <w:tblW w:w="90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8"/>
        <w:gridCol w:w="1365"/>
        <w:gridCol w:w="34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4.1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园区名称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园区级别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□国家级</w:t>
            </w:r>
            <w:r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□省级</w:t>
            </w:r>
            <w:r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园区所在地</w:t>
            </w:r>
          </w:p>
        </w:tc>
        <w:tc>
          <w:tcPr>
            <w:tcW w:w="7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4.2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园区简介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（限</w:t>
            </w:r>
            <w:r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  <w:t>500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4.3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园区对创业企业和创业者支持情况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（限</w:t>
            </w:r>
            <w:r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  <w:t>800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华文中宋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五、创办企业基本情况</w:t>
      </w:r>
    </w:p>
    <w:tbl>
      <w:tblPr>
        <w:tblStyle w:val="4"/>
        <w:tblW w:w="91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811"/>
        <w:gridCol w:w="168"/>
        <w:gridCol w:w="1135"/>
        <w:gridCol w:w="973"/>
        <w:gridCol w:w="729"/>
        <w:gridCol w:w="1092"/>
        <w:gridCol w:w="455"/>
        <w:gridCol w:w="438"/>
        <w:gridCol w:w="52"/>
        <w:gridCol w:w="798"/>
        <w:gridCol w:w="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12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5.1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企业基本信息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名</w:t>
            </w:r>
            <w:r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6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经营范围</w:t>
            </w:r>
          </w:p>
        </w:tc>
        <w:tc>
          <w:tcPr>
            <w:tcW w:w="64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注册时间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注册资本（万元）</w:t>
            </w:r>
            <w:r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  <w:t>*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8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证明材料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实际到位资金（万元）</w:t>
            </w:r>
            <w:r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  <w:t>*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8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证明材料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是否上市公司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上市时间地点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上市公司代码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股权结构</w:t>
            </w:r>
            <w:r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  <w:t>*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股东名称（前</w:t>
            </w:r>
            <w:r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位）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股权比例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方正小标宋简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5.2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企业简介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（限</w:t>
            </w:r>
            <w:r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  <w:t>500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12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5.3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上年度投入与效益情况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投入与效益情况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主营业务收入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研发投入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上缴税收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净利润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所有者权益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证明材料</w:t>
            </w:r>
          </w:p>
        </w:tc>
        <w:tc>
          <w:tcPr>
            <w:tcW w:w="6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sz w:val="24"/>
                <w:szCs w:val="24"/>
                <w:bdr w:val="none" w:color="auto" w:sz="0" w:space="0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5.4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人才支持情况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劳动报酬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color w:val="000000"/>
                <w:sz w:val="24"/>
                <w:szCs w:val="24"/>
                <w:bdr w:val="none" w:color="auto" w:sz="0" w:space="0"/>
              </w:rPr>
              <w:t>（万元</w:t>
            </w:r>
            <w:r>
              <w:rPr>
                <w:rFonts w:hint="eastAsia" w:ascii="宋体" w:hAnsi="宋体" w:eastAsia="仿宋_GB2312" w:cs="宋体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仿宋_GB2312" w:cs="仿宋_GB2312"/>
                <w:bCs/>
                <w:color w:val="000000"/>
                <w:sz w:val="24"/>
                <w:szCs w:val="24"/>
                <w:bdr w:val="none" w:color="auto" w:sz="0" w:space="0"/>
              </w:rPr>
              <w:t>年）</w:t>
            </w:r>
            <w:r>
              <w:rPr>
                <w:rFonts w:hint="eastAsia" w:ascii="宋体" w:hAnsi="宋体" w:eastAsia="仿宋_GB2312" w:cs="宋体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  <w:t>*</w:t>
            </w:r>
          </w:p>
        </w:tc>
        <w:tc>
          <w:tcPr>
            <w:tcW w:w="74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5.5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保障措施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（限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bdr w:val="none" w:color="auto" w:sz="0" w:space="0"/>
              </w:rPr>
              <w:t>（对人才提供实验室及仪器设备保障、配套资金保障、人员团队保障、生活保障等情况）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912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bookmarkEnd w:id="0"/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六、商业计划书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商业计划书（模板）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上传商业计划书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七、申报承诺书</w:t>
      </w:r>
    </w:p>
    <w:tbl>
      <w:tblPr>
        <w:tblStyle w:val="4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申报承诺书（模板）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上传企业、园区承诺书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八、其他附件</w:t>
      </w:r>
    </w:p>
    <w:tbl>
      <w:tblPr>
        <w:tblStyle w:val="4"/>
        <w:tblW w:w="92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5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5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上传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仿宋_GB2312" w:cs="宋体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20826"/>
    <w:rsid w:val="6D2208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2018-12-10T06:41:00Z</dcterms:created>
  <dc:creator>WPS_196902808</dc:creator>
  <cp:lastModifiedBy>WPS_196902808</cp:lastModifiedBy>
  <dcterms:modified xsi:type="dcterms:W3CDTF">2018-12-10T06:42:41Z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