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19" w:rsidRPr="00081719" w:rsidRDefault="00081719" w:rsidP="00081719">
      <w:pPr>
        <w:widowControl/>
        <w:jc w:val="center"/>
        <w:rPr>
          <w:rFonts w:ascii="宋体" w:eastAsia="宋体" w:hAnsi="宋体" w:cs="宋体"/>
          <w:b/>
          <w:color w:val="333333"/>
          <w:kern w:val="0"/>
          <w:sz w:val="45"/>
          <w:szCs w:val="45"/>
        </w:rPr>
      </w:pPr>
      <w:r w:rsidRPr="00081719">
        <w:rPr>
          <w:rFonts w:ascii="宋体" w:eastAsia="宋体" w:hAnsi="宋体" w:cs="宋体"/>
          <w:b/>
          <w:color w:val="333333"/>
          <w:kern w:val="0"/>
          <w:sz w:val="45"/>
          <w:szCs w:val="45"/>
        </w:rPr>
        <w:t>关于做好2019年度国家中小企业</w:t>
      </w:r>
      <w:r w:rsidRPr="00081719">
        <w:rPr>
          <w:rFonts w:ascii="宋体" w:eastAsia="宋体" w:hAnsi="宋体" w:cs="宋体"/>
          <w:b/>
          <w:color w:val="333333"/>
          <w:kern w:val="0"/>
          <w:sz w:val="45"/>
          <w:szCs w:val="45"/>
        </w:rPr>
        <w:br/>
        <w:t>公共服务示范平台推荐工作的通知</w:t>
      </w:r>
    </w:p>
    <w:p w:rsidR="00081719" w:rsidRDefault="00081719" w:rsidP="00081719">
      <w:pPr>
        <w:widowControl/>
        <w:spacing w:line="480" w:lineRule="atLeast"/>
        <w:jc w:val="left"/>
        <w:rPr>
          <w:rFonts w:ascii="宋体" w:eastAsia="宋体" w:hAnsi="宋体" w:cs="宋体" w:hint="eastAsia"/>
          <w:color w:val="666666"/>
          <w:kern w:val="0"/>
          <w:sz w:val="23"/>
          <w:szCs w:val="23"/>
        </w:rPr>
      </w:pPr>
    </w:p>
    <w:p w:rsidR="00081719" w:rsidRPr="00081719" w:rsidRDefault="00081719" w:rsidP="00081719">
      <w:pPr>
        <w:widowControl/>
        <w:spacing w:line="480" w:lineRule="atLeast"/>
        <w:jc w:val="left"/>
        <w:rPr>
          <w:rFonts w:ascii="仿宋" w:eastAsia="仿宋" w:hAnsi="仿宋" w:cs="宋体"/>
          <w:color w:val="333333"/>
          <w:kern w:val="0"/>
          <w:sz w:val="32"/>
          <w:szCs w:val="32"/>
        </w:rPr>
      </w:pPr>
      <w:r w:rsidRPr="00081719">
        <w:rPr>
          <w:rFonts w:ascii="仿宋" w:eastAsia="仿宋" w:hAnsi="仿宋" w:cs="宋体" w:hint="eastAsia"/>
          <w:color w:val="333333"/>
          <w:kern w:val="0"/>
          <w:sz w:val="32"/>
          <w:szCs w:val="32"/>
        </w:rPr>
        <w:t>各市工业和信息化局，济南市民营经济发展局：</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根据《工业和信息化部中小企业局关于推荐2019年度国家中小企业公共服务示范平台的通知》(工企业函〔2019〕310号)要求和《国家中小企业公共服务示范平台认定管理办法》(工信部企业[2017]156号，以下简称《管理办法》)规定，现就做好2019年度国家中小企业公共服务示范平台(以下简称示范平台)推荐工作有关事项通知如下：</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一、请各市按照《管理办法》要求，认真组织、严格标准、确保质量、按时上报。对推荐平台申请报告认真审核，在对其服务业绩进行测评的基础上，提出推荐意见。每市推荐不超过1个。</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二、打造大中小企业融通型、专业资本集聚型、科技资源支撑型、高端人才引领型等创新创业特色载体的开发区，中外中小企业合作区，国家信息消费示范城市等，在同一地级市（开发区、合作区）内可以推荐1家公共服务平台（同时具备以上2项或2项以上条件的地级市内，只能推荐1家），报所在市中小企业主管部门；工业和信息化部认定的工业产品质量控制和技术评价实验室等，直接向所在地的市中小企业主管部门提出申请。上述平台不计入市级推荐数量。</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lastRenderedPageBreak/>
        <w:t>三、请各市于7月3日前将推荐文件、《推荐2019年度国家中小企业公共服务示范平台汇总表》（附件1）、《国家中小企业公共服务示范平台推荐表》和被推荐单位的申请材料等纸质文件一式三份及全部材料的电子版报送省厅（创新服务处）。</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四、根据工信部关于推荐2019年度国家中小企业公共服务示范平台的通知要求，由于受推荐名额限制，各市可指导辖区内的中小企业公共服务平台通过行业协会推荐上报。有关行业协会名单见附件２。</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五、</w:t>
      </w:r>
      <w:bookmarkStart w:id="0" w:name="_GoBack"/>
      <w:r w:rsidRPr="00081719">
        <w:rPr>
          <w:rFonts w:ascii="仿宋" w:eastAsia="仿宋" w:hAnsi="仿宋" w:cs="宋体" w:hint="eastAsia"/>
          <w:color w:val="333333"/>
          <w:kern w:val="0"/>
          <w:sz w:val="32"/>
          <w:szCs w:val="32"/>
        </w:rPr>
        <w:t>《管理办法》和相关表格在国家工业和信息化部网站查询下载。</w:t>
      </w:r>
    </w:p>
    <w:bookmarkEnd w:id="0"/>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联系人及联系方式：景方凯 电话： 0531-82037287</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邮箱：jingfangkai@shandong.cn</w:t>
      </w:r>
    </w:p>
    <w:p w:rsidR="00081719" w:rsidRPr="00081719" w:rsidRDefault="00081719" w:rsidP="00081719">
      <w:pPr>
        <w:widowControl/>
        <w:spacing w:line="480" w:lineRule="atLeast"/>
        <w:jc w:val="left"/>
        <w:rPr>
          <w:rFonts w:ascii="仿宋" w:eastAsia="仿宋" w:hAnsi="仿宋" w:cs="宋体" w:hint="eastAsia"/>
          <w:color w:val="333333"/>
          <w:kern w:val="0"/>
          <w:sz w:val="32"/>
          <w:szCs w:val="32"/>
        </w:rPr>
      </w:pPr>
      <w:r w:rsidRPr="00081719">
        <w:rPr>
          <w:rFonts w:ascii="宋体" w:eastAsia="宋体" w:hAnsi="宋体" w:cs="宋体" w:hint="eastAsia"/>
          <w:color w:val="333333"/>
          <w:kern w:val="0"/>
          <w:sz w:val="32"/>
          <w:szCs w:val="32"/>
        </w:rPr>
        <w:t> </w:t>
      </w:r>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附件：</w:t>
      </w:r>
      <w:hyperlink r:id="rId5" w:history="1">
        <w:r w:rsidRPr="00081719">
          <w:rPr>
            <w:rFonts w:ascii="仿宋" w:eastAsia="仿宋" w:hAnsi="仿宋" w:cs="宋体"/>
            <w:noProof/>
            <w:color w:val="333333"/>
            <w:kern w:val="0"/>
            <w:sz w:val="32"/>
            <w:szCs w:val="32"/>
          </w:rPr>
          <w:drawing>
            <wp:inline distT="0" distB="0" distL="0" distR="0" wp14:anchorId="350E96CD" wp14:editId="0BBC169C">
              <wp:extent cx="152400" cy="152400"/>
              <wp:effectExtent l="0" t="0" r="0" b="0"/>
              <wp:docPr id="1" name="图片 1" descr="http://gxt.shandong.gov.cn/module/jslib/icons/exce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xt.shandong.gov.cn/module/jslib/icons/exce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1719">
          <w:rPr>
            <w:rFonts w:ascii="仿宋" w:eastAsia="仿宋" w:hAnsi="仿宋" w:cs="宋体" w:hint="eastAsia"/>
            <w:color w:val="0070C0"/>
            <w:kern w:val="0"/>
            <w:sz w:val="32"/>
            <w:szCs w:val="32"/>
          </w:rPr>
          <w:t>１、推荐2019年度国家中小企业公共服务示范平台汇总表.</w:t>
        </w:r>
        <w:proofErr w:type="gramStart"/>
        <w:r w:rsidRPr="00081719">
          <w:rPr>
            <w:rFonts w:ascii="仿宋" w:eastAsia="仿宋" w:hAnsi="仿宋" w:cs="宋体" w:hint="eastAsia"/>
            <w:color w:val="0070C0"/>
            <w:kern w:val="0"/>
            <w:sz w:val="32"/>
            <w:szCs w:val="32"/>
          </w:rPr>
          <w:t>xls</w:t>
        </w:r>
        <w:proofErr w:type="gramEnd"/>
      </w:hyperlink>
    </w:p>
    <w:p w:rsidR="00081719" w:rsidRPr="00081719" w:rsidRDefault="00081719" w:rsidP="00081719">
      <w:pPr>
        <w:widowControl/>
        <w:spacing w:line="480" w:lineRule="atLeast"/>
        <w:ind w:firstLine="480"/>
        <w:jc w:val="left"/>
        <w:rPr>
          <w:rFonts w:ascii="仿宋" w:eastAsia="仿宋" w:hAnsi="仿宋" w:cs="宋体" w:hint="eastAsia"/>
          <w:color w:val="333333"/>
          <w:kern w:val="0"/>
          <w:sz w:val="32"/>
          <w:szCs w:val="32"/>
        </w:rPr>
      </w:pPr>
      <w:r w:rsidRPr="00081719">
        <w:rPr>
          <w:rFonts w:ascii="仿宋" w:eastAsia="仿宋" w:hAnsi="仿宋" w:cs="宋体" w:hint="eastAsia"/>
          <w:color w:val="0070C0"/>
          <w:kern w:val="0"/>
          <w:sz w:val="32"/>
          <w:szCs w:val="32"/>
        </w:rPr>
        <w:t xml:space="preserve">　　　</w:t>
      </w:r>
      <w:hyperlink r:id="rId7" w:history="1">
        <w:r w:rsidRPr="00081719">
          <w:rPr>
            <w:rFonts w:ascii="仿宋" w:eastAsia="仿宋" w:hAnsi="仿宋" w:cs="宋体"/>
            <w:noProof/>
            <w:color w:val="333333"/>
            <w:kern w:val="0"/>
            <w:sz w:val="32"/>
            <w:szCs w:val="32"/>
          </w:rPr>
          <w:drawing>
            <wp:inline distT="0" distB="0" distL="0" distR="0" wp14:anchorId="49BC13DF" wp14:editId="4F532A80">
              <wp:extent cx="152400" cy="152400"/>
              <wp:effectExtent l="0" t="0" r="0" b="0"/>
              <wp:docPr id="2" name="图片 2" descr="http://gxt.shandong.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xt.shandong.gov.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1719">
          <w:rPr>
            <w:rFonts w:ascii="仿宋" w:eastAsia="仿宋" w:hAnsi="仿宋" w:cs="宋体" w:hint="eastAsia"/>
            <w:color w:val="0070C0"/>
            <w:kern w:val="0"/>
            <w:sz w:val="32"/>
            <w:szCs w:val="32"/>
          </w:rPr>
          <w:t>２、有关行业协会名单.</w:t>
        </w:r>
        <w:proofErr w:type="gramStart"/>
        <w:r w:rsidRPr="00081719">
          <w:rPr>
            <w:rFonts w:ascii="仿宋" w:eastAsia="仿宋" w:hAnsi="仿宋" w:cs="宋体" w:hint="eastAsia"/>
            <w:color w:val="0070C0"/>
            <w:kern w:val="0"/>
            <w:sz w:val="32"/>
            <w:szCs w:val="32"/>
          </w:rPr>
          <w:t>doc</w:t>
        </w:r>
        <w:proofErr w:type="gramEnd"/>
      </w:hyperlink>
    </w:p>
    <w:p w:rsidR="00081719" w:rsidRPr="00081719" w:rsidRDefault="00081719" w:rsidP="00081719">
      <w:pPr>
        <w:widowControl/>
        <w:spacing w:line="480" w:lineRule="atLeast"/>
        <w:jc w:val="left"/>
        <w:rPr>
          <w:rFonts w:ascii="仿宋" w:eastAsia="仿宋" w:hAnsi="仿宋" w:cs="宋体" w:hint="eastAsia"/>
          <w:color w:val="333333"/>
          <w:kern w:val="0"/>
          <w:sz w:val="32"/>
          <w:szCs w:val="32"/>
        </w:rPr>
      </w:pPr>
      <w:r w:rsidRPr="00081719">
        <w:rPr>
          <w:rFonts w:ascii="宋体" w:eastAsia="宋体" w:hAnsi="宋体" w:cs="宋体" w:hint="eastAsia"/>
          <w:color w:val="333333"/>
          <w:kern w:val="0"/>
          <w:sz w:val="32"/>
          <w:szCs w:val="32"/>
        </w:rPr>
        <w:t> </w:t>
      </w:r>
    </w:p>
    <w:p w:rsidR="00081719" w:rsidRPr="00081719" w:rsidRDefault="00081719" w:rsidP="00081719">
      <w:pPr>
        <w:widowControl/>
        <w:spacing w:line="480" w:lineRule="atLeast"/>
        <w:ind w:firstLine="480"/>
        <w:jc w:val="righ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山东省工业和信息化厅</w:t>
      </w:r>
    </w:p>
    <w:p w:rsidR="00081719" w:rsidRPr="00081719" w:rsidRDefault="00081719" w:rsidP="00081719">
      <w:pPr>
        <w:widowControl/>
        <w:spacing w:line="480" w:lineRule="atLeast"/>
        <w:ind w:firstLine="480"/>
        <w:jc w:val="right"/>
        <w:rPr>
          <w:rFonts w:ascii="仿宋" w:eastAsia="仿宋" w:hAnsi="仿宋" w:cs="宋体" w:hint="eastAsia"/>
          <w:color w:val="333333"/>
          <w:kern w:val="0"/>
          <w:sz w:val="32"/>
          <w:szCs w:val="32"/>
        </w:rPr>
      </w:pPr>
      <w:r w:rsidRPr="00081719">
        <w:rPr>
          <w:rFonts w:ascii="仿宋" w:eastAsia="仿宋" w:hAnsi="仿宋" w:cs="宋体" w:hint="eastAsia"/>
          <w:color w:val="333333"/>
          <w:kern w:val="0"/>
          <w:sz w:val="32"/>
          <w:szCs w:val="32"/>
        </w:rPr>
        <w:t>2019年6月10日</w:t>
      </w:r>
    </w:p>
    <w:p w:rsidR="00116872" w:rsidRPr="00081719" w:rsidRDefault="004564A3"/>
    <w:sectPr w:rsidR="00116872" w:rsidRPr="000817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19"/>
    <w:rsid w:val="00081719"/>
    <w:rsid w:val="00292337"/>
    <w:rsid w:val="004564A3"/>
    <w:rsid w:val="00B2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719"/>
    <w:rPr>
      <w:sz w:val="18"/>
      <w:szCs w:val="18"/>
    </w:rPr>
  </w:style>
  <w:style w:type="character" w:customStyle="1" w:styleId="Char">
    <w:name w:val="批注框文本 Char"/>
    <w:basedOn w:val="a0"/>
    <w:link w:val="a3"/>
    <w:uiPriority w:val="99"/>
    <w:semiHidden/>
    <w:rsid w:val="000817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719"/>
    <w:rPr>
      <w:sz w:val="18"/>
      <w:szCs w:val="18"/>
    </w:rPr>
  </w:style>
  <w:style w:type="character" w:customStyle="1" w:styleId="Char">
    <w:name w:val="批注框文本 Char"/>
    <w:basedOn w:val="a0"/>
    <w:link w:val="a3"/>
    <w:uiPriority w:val="99"/>
    <w:semiHidden/>
    <w:rsid w:val="00081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81397">
      <w:bodyDiv w:val="1"/>
      <w:marLeft w:val="0"/>
      <w:marRight w:val="0"/>
      <w:marTop w:val="0"/>
      <w:marBottom w:val="0"/>
      <w:divBdr>
        <w:top w:val="none" w:sz="0" w:space="0" w:color="auto"/>
        <w:left w:val="none" w:sz="0" w:space="0" w:color="auto"/>
        <w:bottom w:val="none" w:sz="0" w:space="0" w:color="auto"/>
        <w:right w:val="none" w:sz="0" w:space="0" w:color="auto"/>
      </w:divBdr>
      <w:divsChild>
        <w:div w:id="1448547070">
          <w:marLeft w:val="0"/>
          <w:marRight w:val="0"/>
          <w:marTop w:val="0"/>
          <w:marBottom w:val="0"/>
          <w:divBdr>
            <w:top w:val="none" w:sz="0" w:space="0" w:color="auto"/>
            <w:left w:val="none" w:sz="0" w:space="0" w:color="auto"/>
            <w:bottom w:val="single" w:sz="6" w:space="0" w:color="D9D9D9"/>
            <w:right w:val="none" w:sz="0" w:space="0" w:color="auto"/>
          </w:divBdr>
          <w:divsChild>
            <w:div w:id="1884174903">
              <w:marLeft w:val="0"/>
              <w:marRight w:val="0"/>
              <w:marTop w:val="225"/>
              <w:marBottom w:val="225"/>
              <w:divBdr>
                <w:top w:val="none" w:sz="0" w:space="0" w:color="auto"/>
                <w:left w:val="none" w:sz="0" w:space="0" w:color="auto"/>
                <w:bottom w:val="none" w:sz="0" w:space="0" w:color="auto"/>
                <w:right w:val="none" w:sz="0" w:space="0" w:color="auto"/>
              </w:divBdr>
            </w:div>
          </w:divsChild>
        </w:div>
        <w:div w:id="75648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gxt.shandong.gov.cn/module/download/downfile.jsp?classid=0&amp;filename=7aaf9cccf1f743249b4c46751f9a964d.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gxt.shandong.gov.cn/module/download/downfile.jsp?classid=0&amp;filename=94519381404046a2b40b0e713b026861.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cgs</cp:lastModifiedBy>
  <cp:revision>1</cp:revision>
  <dcterms:created xsi:type="dcterms:W3CDTF">2019-06-13T02:33:00Z</dcterms:created>
  <dcterms:modified xsi:type="dcterms:W3CDTF">2019-06-13T03:15:00Z</dcterms:modified>
</cp:coreProperties>
</file>