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 w:cs="宋体"/>
          <w:b w:val="0"/>
          <w:bCs/>
          <w:spacing w:val="-4"/>
          <w:w w:val="98"/>
          <w:sz w:val="28"/>
          <w:szCs w:val="28"/>
        </w:rPr>
        <w:t>附件1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山东省省级服务业创新中心基本情况表</w:t>
      </w:r>
    </w:p>
    <w:p>
      <w:pPr>
        <w:snapToGrid w:val="0"/>
        <w:spacing w:line="560" w:lineRule="exact"/>
        <w:jc w:val="right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单位：万元</w:t>
      </w:r>
    </w:p>
    <w:tbl>
      <w:tblPr>
        <w:tblStyle w:val="3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718"/>
        <w:gridCol w:w="310"/>
        <w:gridCol w:w="1728"/>
        <w:gridCol w:w="730"/>
        <w:gridCol w:w="702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3" w:type="dxa"/>
            <w:vAlign w:val="top"/>
          </w:tcPr>
          <w:p>
            <w:pPr>
              <w:snapToGrid w:val="0"/>
              <w:spacing w:line="5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945" w:type="dxa"/>
            <w:gridSpan w:val="6"/>
            <w:vAlign w:val="top"/>
          </w:tcPr>
          <w:p>
            <w:pPr>
              <w:snapToGrid w:val="0"/>
              <w:spacing w:line="5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3" w:type="dxa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所在市（县、区）</w:t>
            </w:r>
          </w:p>
        </w:tc>
        <w:tc>
          <w:tcPr>
            <w:tcW w:w="6945" w:type="dxa"/>
            <w:gridSpan w:val="6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3" w:type="dxa"/>
            <w:vMerge w:val="restart"/>
            <w:vAlign w:val="center"/>
          </w:tcPr>
          <w:p>
            <w:pPr>
              <w:snapToGrid w:val="0"/>
              <w:spacing w:line="32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近两年企业生产</w:t>
            </w:r>
          </w:p>
          <w:p>
            <w:pPr>
              <w:snapToGrid w:val="0"/>
              <w:spacing w:line="32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经营情况</w:t>
            </w:r>
          </w:p>
        </w:tc>
        <w:tc>
          <w:tcPr>
            <w:tcW w:w="2028" w:type="dxa"/>
            <w:gridSpan w:val="2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年   度</w:t>
            </w:r>
          </w:p>
        </w:tc>
        <w:tc>
          <w:tcPr>
            <w:tcW w:w="2458" w:type="dxa"/>
            <w:gridSpan w:val="2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主营业务收入</w:t>
            </w:r>
          </w:p>
        </w:tc>
        <w:tc>
          <w:tcPr>
            <w:tcW w:w="2459" w:type="dxa"/>
            <w:gridSpan w:val="2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同比增长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53" w:type="dxa"/>
            <w:vMerge w:val="continue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2017年</w:t>
            </w:r>
          </w:p>
        </w:tc>
        <w:tc>
          <w:tcPr>
            <w:tcW w:w="2458" w:type="dxa"/>
            <w:gridSpan w:val="2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53" w:type="dxa"/>
            <w:vMerge w:val="continue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2018年</w:t>
            </w:r>
          </w:p>
        </w:tc>
        <w:tc>
          <w:tcPr>
            <w:tcW w:w="2458" w:type="dxa"/>
            <w:gridSpan w:val="2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3" w:type="dxa"/>
            <w:vMerge w:val="restart"/>
            <w:vAlign w:val="center"/>
          </w:tcPr>
          <w:p>
            <w:pPr>
              <w:snapToGrid w:val="0"/>
              <w:spacing w:line="32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创新机构设置及</w:t>
            </w:r>
          </w:p>
          <w:p>
            <w:pPr>
              <w:snapToGrid w:val="0"/>
              <w:spacing w:line="32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工作开展情况</w:t>
            </w:r>
          </w:p>
        </w:tc>
        <w:tc>
          <w:tcPr>
            <w:tcW w:w="6945" w:type="dxa"/>
            <w:gridSpan w:val="6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lef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创新机构名称：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53" w:type="dxa"/>
            <w:vMerge w:val="continue"/>
            <w:vAlign w:val="center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6945" w:type="dxa"/>
            <w:gridSpan w:val="6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lef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创新机构设立时间：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553" w:type="dxa"/>
            <w:vMerge w:val="continue"/>
            <w:vAlign w:val="center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6945" w:type="dxa"/>
            <w:gridSpan w:val="6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lef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主要创新成果：</w:t>
            </w:r>
          </w:p>
          <w:p>
            <w:pPr>
              <w:snapToGrid w:val="0"/>
              <w:spacing w:line="460" w:lineRule="exact"/>
              <w:ind w:firstLine="412" w:firstLineChars="200"/>
              <w:jc w:val="left"/>
              <w:rPr>
                <w:rFonts w:ascii="黑体" w:eastAsia="黑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460" w:lineRule="exact"/>
              <w:ind w:firstLine="412" w:firstLineChars="200"/>
              <w:jc w:val="left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2553" w:type="dxa"/>
            <w:vAlign w:val="center"/>
          </w:tcPr>
          <w:p>
            <w:pPr>
              <w:snapToGrid w:val="0"/>
              <w:spacing w:line="32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创新中心团队主要</w:t>
            </w:r>
          </w:p>
          <w:p>
            <w:pPr>
              <w:snapToGrid w:val="0"/>
              <w:spacing w:line="32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带头人情况</w:t>
            </w:r>
          </w:p>
        </w:tc>
        <w:tc>
          <w:tcPr>
            <w:tcW w:w="6945" w:type="dxa"/>
            <w:gridSpan w:val="6"/>
            <w:vAlign w:val="top"/>
          </w:tcPr>
          <w:p>
            <w:pPr>
              <w:snapToGrid w:val="0"/>
              <w:spacing w:line="320" w:lineRule="exact"/>
              <w:ind w:firstLine="412" w:firstLineChars="20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包括姓名、性别、年龄、学历、职称和主要成果等情况，是否被评为泰山产业领军人才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53" w:type="dxa"/>
            <w:vMerge w:val="restart"/>
            <w:vAlign w:val="center"/>
          </w:tcPr>
          <w:p>
            <w:pPr>
              <w:snapToGrid w:val="0"/>
              <w:spacing w:line="32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近两年</w:t>
            </w:r>
          </w:p>
          <w:p>
            <w:pPr>
              <w:snapToGrid w:val="0"/>
              <w:spacing w:line="32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企业研发投入情况</w:t>
            </w:r>
          </w:p>
        </w:tc>
        <w:tc>
          <w:tcPr>
            <w:tcW w:w="1718" w:type="dxa"/>
            <w:vAlign w:val="center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年   度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napToGrid w:val="0"/>
              <w:spacing w:line="32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主营业务收入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napToGrid w:val="0"/>
              <w:spacing w:line="32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研发投入</w:t>
            </w:r>
          </w:p>
        </w:tc>
        <w:tc>
          <w:tcPr>
            <w:tcW w:w="1757" w:type="dxa"/>
            <w:vAlign w:val="center"/>
          </w:tcPr>
          <w:p>
            <w:pPr>
              <w:snapToGrid w:val="0"/>
              <w:spacing w:line="32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研发投入占比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553" w:type="dxa"/>
            <w:vMerge w:val="continue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2017年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53" w:type="dxa"/>
            <w:vMerge w:val="continue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2018年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vAlign w:val="top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53" w:type="dxa"/>
            <w:vAlign w:val="center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创新项目名称（选填）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553" w:type="dxa"/>
            <w:vAlign w:val="center"/>
          </w:tcPr>
          <w:p>
            <w:pPr>
              <w:snapToGrid w:val="0"/>
              <w:spacing w:line="32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创新项目总投资、</w:t>
            </w:r>
          </w:p>
          <w:p>
            <w:pPr>
              <w:snapToGrid w:val="0"/>
              <w:spacing w:line="32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建设起止年限、建设内容及规模（选填）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460" w:lineRule="exact"/>
              <w:ind w:firstLine="412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line="560" w:lineRule="exact"/>
        <w:rPr>
          <w:rFonts w:hint="eastAsia" w:ascii="黑体" w:eastAsia="华文中宋"/>
          <w:b/>
          <w:bCs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418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/>
        <w:sz w:val="28"/>
      </w:rPr>
    </w:pPr>
    <w:r>
      <w:rPr>
        <w:rStyle w:val="5"/>
        <w:rFonts w:hint="eastAsia" w:ascii="宋体"/>
        <w:sz w:val="28"/>
      </w:rPr>
      <w:t>－</w:t>
    </w:r>
    <w:r>
      <w:rPr>
        <w:rStyle w:val="5"/>
        <w:rFonts w:hint="eastAsia" w:ascii="宋体"/>
        <w:spacing w:val="-30"/>
        <w:sz w:val="28"/>
      </w:rPr>
      <w:t xml:space="preserve"> </w:t>
    </w:r>
    <w:r>
      <w:rPr>
        <w:rFonts w:ascii="宋体"/>
        <w:spacing w:val="-30"/>
        <w:sz w:val="28"/>
      </w:rPr>
      <w:fldChar w:fldCharType="begin"/>
    </w:r>
    <w:r>
      <w:rPr>
        <w:rStyle w:val="5"/>
        <w:rFonts w:ascii="宋体"/>
        <w:spacing w:val="-30"/>
        <w:sz w:val="28"/>
      </w:rPr>
      <w:instrText xml:space="preserve">PAGE  </w:instrText>
    </w:r>
    <w:r>
      <w:rPr>
        <w:rFonts w:ascii="宋体"/>
        <w:spacing w:val="-30"/>
        <w:sz w:val="28"/>
      </w:rPr>
      <w:fldChar w:fldCharType="separate"/>
    </w:r>
    <w:r>
      <w:rPr>
        <w:rStyle w:val="5"/>
        <w:rFonts w:ascii="宋体"/>
        <w:spacing w:val="-30"/>
        <w:sz w:val="28"/>
      </w:rPr>
      <w:t>8</w:t>
    </w:r>
    <w:r>
      <w:rPr>
        <w:rFonts w:ascii="宋体"/>
        <w:spacing w:val="-30"/>
        <w:sz w:val="28"/>
      </w:rPr>
      <w:fldChar w:fldCharType="end"/>
    </w:r>
    <w:r>
      <w:rPr>
        <w:rStyle w:val="5"/>
        <w:rFonts w:hint="eastAsia" w:ascii="宋体"/>
        <w:spacing w:val="-30"/>
        <w:sz w:val="28"/>
      </w:rPr>
      <w:t xml:space="preserve"> 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F1EDF"/>
    <w:rsid w:val="11A12895"/>
    <w:rsid w:val="6BE4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ygb</dc:creator>
  <cp:lastModifiedBy>颜_Wang沐颜0723</cp:lastModifiedBy>
  <dcterms:modified xsi:type="dcterms:W3CDTF">2019-10-18T03:47:58Z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