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ascii="黑体" w:eastAsia="黑体"/>
          <w:color w:val="000000"/>
          <w:sz w:val="32"/>
          <w:szCs w:val="32"/>
        </w:rPr>
        <w:t>-1</w:t>
      </w:r>
    </w:p>
    <w:p>
      <w:pPr>
        <w:spacing w:beforeLines="25" w:after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宋体" w:hAnsi="宋体" w:eastAsia="方正小标宋简体"/>
          <w:sz w:val="36"/>
          <w:szCs w:val="36"/>
        </w:rPr>
        <w:t>亿元以上）</w:t>
      </w:r>
    </w:p>
    <w:p>
      <w:pPr>
        <w:spacing w:beforeLines="150" w:afterLines="150"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所在市：</w:t>
      </w:r>
      <w:r>
        <w:rPr>
          <w:rFonts w:ascii="仿宋_GB2312" w:hAnsi="仿宋" w:eastAsia="仿宋_GB2312"/>
          <w:sz w:val="24"/>
        </w:rPr>
        <w:t xml:space="preserve">     </w:t>
      </w:r>
      <w:r>
        <w:rPr>
          <w:rFonts w:hint="eastAsia" w:ascii="仿宋_GB2312" w:hAnsi="仿宋" w:eastAsia="仿宋_GB2312"/>
          <w:sz w:val="24"/>
        </w:rPr>
        <w:t>市科技局（盖章）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市财政局（盖章）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市税务局（盖章）</w:t>
      </w:r>
    </w:p>
    <w:p>
      <w:pPr>
        <w:ind w:right="480"/>
        <w:jc w:val="righ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Cs w:val="21"/>
        </w:rPr>
        <w:t>单位：万元</w:t>
      </w:r>
    </w:p>
    <w:tbl>
      <w:tblPr>
        <w:tblStyle w:val="3"/>
        <w:tblW w:w="13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0"/>
        <w:gridCol w:w="642"/>
        <w:gridCol w:w="694"/>
        <w:gridCol w:w="812"/>
        <w:gridCol w:w="812"/>
        <w:gridCol w:w="815"/>
        <w:gridCol w:w="697"/>
        <w:gridCol w:w="1075"/>
        <w:gridCol w:w="1075"/>
        <w:gridCol w:w="927"/>
        <w:gridCol w:w="863"/>
        <w:gridCol w:w="804"/>
        <w:gridCol w:w="890"/>
        <w:gridCol w:w="1056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9年销售收入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所在的县（区、市）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是否是省财政直接管理县（市）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697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86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1056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市级及以下应承担的补助金额</w:t>
            </w:r>
          </w:p>
        </w:tc>
        <w:tc>
          <w:tcPr>
            <w:tcW w:w="834" w:type="dxa"/>
            <w:vMerge w:val="continue"/>
          </w:tcPr>
          <w:p>
            <w:pPr>
              <w:ind w:left="-53" w:leftChars="-25" w:right="-53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834" w:type="dxa"/>
            <w:vMerge w:val="continue"/>
          </w:tcPr>
          <w:p>
            <w:pPr>
              <w:ind w:left="-53" w:leftChars="-25" w:right="-53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7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7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7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7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7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7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ascii="黑体" w:eastAsia="黑体"/>
          <w:color w:val="000000"/>
          <w:sz w:val="32"/>
          <w:szCs w:val="32"/>
        </w:rPr>
        <w:t>-2</w:t>
      </w:r>
    </w:p>
    <w:p>
      <w:pPr>
        <w:spacing w:beforeLines="25" w:afterLines="25"/>
        <w:ind w:left="-105" w:leftChars="-50" w:right="-105" w:rightChars="-50"/>
        <w:jc w:val="center"/>
        <w:rPr>
          <w:rFonts w:ascii="宋体" w:hAnsi="仿宋"/>
          <w:sz w:val="24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宋体" w:hAnsi="宋体" w:eastAsia="方正小标宋简体"/>
          <w:sz w:val="36"/>
          <w:szCs w:val="36"/>
        </w:rPr>
        <w:t>亿元以下）</w:t>
      </w:r>
    </w:p>
    <w:p>
      <w:pPr>
        <w:spacing w:beforeLines="150" w:afterLines="150"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所在市：</w:t>
      </w:r>
      <w:r>
        <w:rPr>
          <w:rFonts w:ascii="仿宋_GB2312" w:hAnsi="仿宋" w:eastAsia="仿宋_GB2312"/>
          <w:sz w:val="24"/>
        </w:rPr>
        <w:t xml:space="preserve">     </w:t>
      </w:r>
      <w:r>
        <w:rPr>
          <w:rFonts w:hint="eastAsia" w:ascii="仿宋_GB2312" w:hAnsi="仿宋" w:eastAsia="仿宋_GB2312"/>
          <w:sz w:val="24"/>
        </w:rPr>
        <w:t>市科技局（盖章）</w:t>
      </w:r>
      <w:r>
        <w:rPr>
          <w:rFonts w:ascii="仿宋_GB2312" w:hAnsi="仿宋" w:eastAsia="仿宋_GB2312"/>
          <w:sz w:val="24"/>
        </w:rPr>
        <w:t xml:space="preserve">           </w:t>
      </w:r>
      <w:r>
        <w:rPr>
          <w:rFonts w:hint="eastAsia" w:ascii="仿宋_GB2312" w:hAnsi="仿宋" w:eastAsia="仿宋_GB2312"/>
          <w:sz w:val="24"/>
        </w:rPr>
        <w:t>市财政局（盖章）</w:t>
      </w:r>
      <w:r>
        <w:rPr>
          <w:rFonts w:ascii="仿宋_GB2312" w:hAnsi="仿宋" w:eastAsia="仿宋_GB2312"/>
          <w:sz w:val="24"/>
        </w:rPr>
        <w:t xml:space="preserve">           </w:t>
      </w:r>
      <w:r>
        <w:rPr>
          <w:rFonts w:hint="eastAsia" w:ascii="仿宋_GB2312" w:hAnsi="仿宋" w:eastAsia="仿宋_GB2312"/>
          <w:sz w:val="24"/>
        </w:rPr>
        <w:t>市税务局（盖章）</w:t>
      </w:r>
    </w:p>
    <w:p>
      <w:pPr>
        <w:jc w:val="righ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Cs w:val="21"/>
        </w:rPr>
        <w:t>单位：万元</w:t>
      </w:r>
    </w:p>
    <w:tbl>
      <w:tblPr>
        <w:tblStyle w:val="3"/>
        <w:tblW w:w="14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2"/>
        <w:gridCol w:w="708"/>
        <w:gridCol w:w="708"/>
        <w:gridCol w:w="918"/>
        <w:gridCol w:w="884"/>
        <w:gridCol w:w="619"/>
        <w:gridCol w:w="749"/>
        <w:gridCol w:w="749"/>
        <w:gridCol w:w="757"/>
        <w:gridCol w:w="1212"/>
        <w:gridCol w:w="746"/>
        <w:gridCol w:w="990"/>
        <w:gridCol w:w="1336"/>
        <w:gridCol w:w="2174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统一的企业社会信用代码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销售收入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9年度研发费用加计扣除总额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所在的县（区、市）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是否省财政直接管理县（市）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2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1336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市级及以下应承担的补助金额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</w:pPr>
    </w:p>
    <w:p>
      <w:pPr>
        <w:ind w:left="-105" w:leftChars="-50" w:right="-105" w:rightChars="-5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ascii="黑体" w:eastAsia="黑体"/>
          <w:color w:val="000000"/>
          <w:sz w:val="32"/>
          <w:szCs w:val="32"/>
        </w:rPr>
        <w:t>-3</w:t>
      </w:r>
    </w:p>
    <w:p>
      <w:pPr>
        <w:spacing w:beforeLines="25" w:after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山东省企业研究开发财政补助申请汇总表（与反馈信息有差异企业情况汇总表）</w:t>
      </w:r>
    </w:p>
    <w:p>
      <w:pPr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</w:p>
    <w:tbl>
      <w:tblPr>
        <w:tblStyle w:val="3"/>
        <w:tblW w:w="13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54"/>
        <w:gridCol w:w="624"/>
        <w:gridCol w:w="625"/>
        <w:gridCol w:w="821"/>
        <w:gridCol w:w="824"/>
        <w:gridCol w:w="827"/>
        <w:gridCol w:w="665"/>
        <w:gridCol w:w="910"/>
        <w:gridCol w:w="910"/>
        <w:gridCol w:w="934"/>
        <w:gridCol w:w="846"/>
        <w:gridCol w:w="813"/>
        <w:gridCol w:w="899"/>
        <w:gridCol w:w="1066"/>
        <w:gridCol w:w="835"/>
        <w:gridCol w:w="835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5" w:hRule="atLeast"/>
          <w:jc w:val="center"/>
        </w:trPr>
        <w:tc>
          <w:tcPr>
            <w:tcW w:w="3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9年销售收入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所在的县（区、市）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是否是省财政直接管理县（市）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差异情况说明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atLeast"/>
          <w:jc w:val="center"/>
        </w:trPr>
        <w:tc>
          <w:tcPr>
            <w:tcW w:w="3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665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84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1066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市级及以下应承担的补助金额</w:t>
            </w:r>
          </w:p>
        </w:tc>
        <w:tc>
          <w:tcPr>
            <w:tcW w:w="835" w:type="dxa"/>
            <w:vMerge w:val="continue"/>
          </w:tcPr>
          <w:p>
            <w:pPr>
              <w:ind w:left="-53" w:leftChars="-25" w:right="-53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835" w:type="dxa"/>
            <w:vMerge w:val="continue"/>
          </w:tcPr>
          <w:p>
            <w:pPr>
              <w:ind w:left="-53" w:leftChars="-25" w:right="-53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676" w:type="dxa"/>
            <w:vMerge w:val="continue"/>
          </w:tcPr>
          <w:p>
            <w:pPr>
              <w:ind w:left="-53" w:leftChars="-25" w:right="-53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76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676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</w:p>
    <w:p>
      <w:pPr>
        <w:ind w:left="-105" w:leftChars="-50" w:right="-105" w:rightChars="-50"/>
      </w:pP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bookmarkStart w:id="0" w:name="_GoBack"/>
      <w:bookmarkEnd w:id="0"/>
    </w:p>
    <w:sectPr>
      <w:pgSz w:w="16840" w:h="11907" w:orient="landscape"/>
      <w:pgMar w:top="1531" w:right="1531" w:bottom="1531" w:left="1531" w:header="851" w:footer="153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3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10795</dc:creator>
  <cp:lastModifiedBy>远望之光</cp:lastModifiedBy>
  <dcterms:modified xsi:type="dcterms:W3CDTF">2020-10-20T10:25:50Z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