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/>
          <w:spacing w:val="-6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/>
          <w:spacing w:val="-6"/>
          <w:sz w:val="36"/>
          <w:szCs w:val="36"/>
          <w:u w:val="none"/>
          <w:lang w:val="en-US" w:eastAsia="zh-CN"/>
        </w:rPr>
        <w:t>市/商（协）会</w:t>
      </w:r>
      <w:bookmarkStart w:id="0" w:name="_GoBack"/>
      <w:r>
        <w:rPr>
          <w:rFonts w:hint="eastAsia" w:ascii="方正小标宋简体" w:hAnsi="宋体" w:eastAsia="方正小标宋简体"/>
          <w:spacing w:val="-6"/>
          <w:sz w:val="36"/>
          <w:szCs w:val="36"/>
        </w:rPr>
        <w:t>2021年山东民营企业100强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行业领军10强、创新100强申报</w:t>
      </w:r>
      <w:r>
        <w:rPr>
          <w:rFonts w:hint="eastAsia" w:ascii="方正小标宋简体" w:hAnsi="宋体" w:eastAsia="方正小标宋简体"/>
          <w:spacing w:val="-6"/>
          <w:sz w:val="36"/>
          <w:szCs w:val="36"/>
          <w:lang w:eastAsia="zh-CN"/>
        </w:rPr>
        <w:t>汇总表</w:t>
      </w:r>
    </w:p>
    <w:bookmarkEnd w:id="0"/>
    <w:p>
      <w:pPr>
        <w:spacing w:line="640" w:lineRule="exact"/>
        <w:jc w:val="center"/>
        <w:rPr>
          <w:rFonts w:hint="eastAsia" w:ascii="方正小标宋简体" w:hAnsi="宋体" w:eastAsia="方正小标宋简体"/>
          <w:spacing w:val="-6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545" w:tblpY="573"/>
        <w:tblOverlap w:val="never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186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山东民营企业100强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企业全称</w:t>
            </w: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山东民营企业</w:t>
            </w:r>
            <w:r>
              <w:rPr>
                <w:rFonts w:hint="eastAsia" w:ascii="宋体" w:hAnsi="宋体" w:cs="宋体"/>
                <w:spacing w:val="-6"/>
                <w:sz w:val="32"/>
                <w:szCs w:val="32"/>
                <w:lang w:eastAsia="zh-CN"/>
              </w:rPr>
              <w:t>行业领军</w:t>
            </w: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10强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（领域包括：文化旅游、医养健康、现代农业、高端制造、高端化工、现代海洋、信息产业、新材料新能源、现代物流、现代金融）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企业全称</w:t>
            </w: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申报领域</w:t>
            </w: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山东民营企业</w:t>
            </w:r>
            <w:r>
              <w:rPr>
                <w:rFonts w:hint="eastAsia" w:ascii="宋体" w:hAnsi="宋体" w:cs="宋体"/>
                <w:spacing w:val="-6"/>
                <w:sz w:val="32"/>
                <w:szCs w:val="32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100强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企业全称</w:t>
            </w: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pacing w:val="-6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联系人：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   职务:          手机：</w:t>
      </w:r>
    </w:p>
    <w:p>
      <w:pPr>
        <w:spacing w:line="640" w:lineRule="exact"/>
        <w:jc w:val="left"/>
        <w:rPr>
          <w:rFonts w:hint="eastAsia" w:ascii="方正小标宋简体" w:hAnsi="宋体" w:eastAsia="方正小标宋简体"/>
          <w:spacing w:val="-6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pacing w:val="-6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0DB9"/>
    <w:rsid w:val="3B912F02"/>
    <w:rsid w:val="66586747"/>
    <w:rsid w:val="67331E40"/>
    <w:rsid w:val="751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2021-05-17T01:31:40Z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F147FE4E1C9B44DFB1D5B11BFE876879</vt:lpwstr>
  </property>
</Properties>
</file>