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color w:val="FF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集成电路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封装测试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平台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奖补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申报信息明细表</w:t>
      </w:r>
    </w:p>
    <w:tbl>
      <w:tblPr>
        <w:tblStyle w:val="3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02"/>
        <w:gridCol w:w="1538"/>
        <w:gridCol w:w="1382"/>
        <w:gridCol w:w="1675"/>
        <w:gridCol w:w="1115"/>
        <w:gridCol w:w="1396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合同金额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记账凭证号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发票号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发票时间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0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合计金额（万元）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注：① 此表的电子资料</w:t>
      </w:r>
      <w:r>
        <w:rPr>
          <w:rFonts w:hint="eastAsia" w:ascii="仿宋_GB2312" w:hAnsi="宋体" w:cs="Times New Roman"/>
          <w:b/>
          <w:sz w:val="28"/>
          <w:szCs w:val="28"/>
          <w:lang w:val="en-US" w:eastAsia="zh-CN"/>
        </w:rPr>
        <w:t>请提供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Excel版。</w:t>
      </w:r>
    </w:p>
    <w:p>
      <w:r>
        <w:rPr>
          <w:rFonts w:hint="eastAsia" w:ascii="仿宋_GB2312" w:hAnsi="宋体" w:eastAsia="仿宋_GB2312" w:cs="Times New Roman"/>
          <w:b/>
          <w:sz w:val="28"/>
          <w:szCs w:val="28"/>
        </w:rPr>
        <w:t>② 相关证明材料需以“合同名称”为分类依据，按照“合同1、记账凭证1、发票1、合同2、记账凭证2、发票2</w:t>
      </w:r>
      <w:r>
        <w:rPr>
          <w:rFonts w:ascii="仿宋_GB2312" w:hAnsi="宋体" w:eastAsia="仿宋_GB2312" w:cs="Times New Roman"/>
          <w:b/>
          <w:sz w:val="28"/>
          <w:szCs w:val="28"/>
        </w:rPr>
        <w:t>……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”的顺序依次装订</w:t>
      </w:r>
      <w:r>
        <w:rPr>
          <w:rFonts w:hint="eastAsia" w:ascii="仿宋_GB2312" w:hAnsi="宋体" w:cs="Times New Roman"/>
          <w:b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2021-05-18T07:20:54Z</dcterms:created>
  <dc:creator>CH</dc:creator>
  <cp:lastModifiedBy>CH</cp:lastModifiedBy>
  <dcterms:modified xsi:type="dcterms:W3CDTF">2021-05-18T07:21:12Z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ADDD44CAB92347099B31A9A65F2F5331</vt:lpwstr>
  </property>
</Properties>
</file>