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黑体" w:cs="黑体"/>
          <w:color w:val="000000"/>
          <w:kern w:val="0"/>
          <w:sz w:val="24"/>
        </w:rPr>
      </w:pPr>
      <w:r>
        <w:rPr>
          <w:rFonts w:hint="eastAsia" w:ascii="Times New Roman" w:hAnsi="Times New Roman" w:eastAsia="黑体" w:cs="黑体"/>
          <w:b/>
          <w:color w:val="000000"/>
          <w:kern w:val="0"/>
          <w:sz w:val="24"/>
        </w:rPr>
        <w:t>附件</w:t>
      </w:r>
      <w:r>
        <w:rPr>
          <w:rFonts w:hint="eastAsia" w:eastAsia="黑体" w:cs="黑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黑体" w:cs="黑体"/>
          <w:color w:val="000000"/>
          <w:kern w:val="0"/>
          <w:sz w:val="24"/>
        </w:rPr>
        <w:t>：</w:t>
      </w:r>
    </w:p>
    <w:tbl>
      <w:tblPr>
        <w:tblStyle w:val="4"/>
        <w:tblpPr w:leftFromText="180" w:rightFromText="180" w:vertAnchor="text" w:horzAnchor="page" w:tblpX="8008" w:tblpY="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7"/>
        <w:gridCol w:w="317"/>
        <w:gridCol w:w="317"/>
        <w:gridCol w:w="284"/>
        <w:gridCol w:w="284"/>
        <w:gridCol w:w="284"/>
        <w:gridCol w:w="284"/>
        <w:gridCol w:w="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17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Arial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Arial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4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Times New Roman" w:hAnsi="Times New Roman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line="300" w:lineRule="auto"/>
        <w:ind w:firstLine="5526" w:firstLineChars="2300"/>
        <w:jc w:val="left"/>
        <w:rPr>
          <w:rFonts w:ascii="Times New Roman" w:hAnsi="Times New Roman" w:eastAsia="华文中宋" w:cs="Arial"/>
          <w:b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华文中宋" w:cs="Arial"/>
          <w:b/>
          <w:color w:val="000000"/>
          <w:kern w:val="0"/>
          <w:sz w:val="24"/>
        </w:rPr>
        <w:t>编号</w:t>
      </w:r>
    </w:p>
    <w:p>
      <w:pPr>
        <w:widowControl/>
        <w:snapToGrid w:val="0"/>
        <w:spacing w:line="30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0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0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450" w:lineRule="atLeast"/>
        <w:jc w:val="center"/>
        <w:rPr>
          <w:rFonts w:hint="eastAsia" w:cs="Arial"/>
          <w:b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cs="Arial"/>
          <w:b/>
          <w:color w:val="000000"/>
          <w:kern w:val="0"/>
          <w:sz w:val="52"/>
          <w:szCs w:val="52"/>
          <w:lang w:val="en-US" w:eastAsia="zh-CN"/>
        </w:rPr>
        <w:t>山东省电子信息行业</w:t>
      </w:r>
    </w:p>
    <w:p>
      <w:pPr>
        <w:widowControl/>
        <w:snapToGrid w:val="0"/>
        <w:spacing w:line="450" w:lineRule="atLeast"/>
        <w:jc w:val="center"/>
        <w:rPr>
          <w:rFonts w:hint="eastAsia" w:ascii="Times New Roman" w:hAnsi="Times New Roman" w:cs="Arial"/>
          <w:b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cs="Arial"/>
          <w:b/>
          <w:color w:val="000000"/>
          <w:kern w:val="0"/>
          <w:sz w:val="52"/>
          <w:szCs w:val="52"/>
        </w:rPr>
        <w:t>优秀企业</w:t>
      </w:r>
    </w:p>
    <w:p>
      <w:pPr>
        <w:widowControl/>
        <w:snapToGrid w:val="0"/>
        <w:spacing w:line="450" w:lineRule="atLeast"/>
        <w:jc w:val="center"/>
        <w:rPr>
          <w:rFonts w:hint="eastAsia" w:ascii="Times New Roman" w:hAnsi="Times New Roman" w:cs="Arial"/>
          <w:b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cs="Arial"/>
          <w:b/>
          <w:color w:val="000000"/>
          <w:kern w:val="0"/>
          <w:sz w:val="52"/>
          <w:szCs w:val="52"/>
        </w:rPr>
        <w:t>申报表</w:t>
      </w:r>
    </w:p>
    <w:p>
      <w:pPr>
        <w:widowControl/>
        <w:snapToGrid w:val="0"/>
        <w:jc w:val="center"/>
        <w:rPr>
          <w:rFonts w:hint="eastAsia" w:ascii="Times New Roman" w:hAnsi="Times New Roman" w:eastAsia="华文中宋" w:cs="Arial"/>
          <w:b/>
          <w:color w:val="000000"/>
          <w:kern w:val="0"/>
          <w:sz w:val="10"/>
          <w:szCs w:val="10"/>
        </w:rPr>
      </w:pPr>
    </w:p>
    <w:p>
      <w:pPr>
        <w:widowControl/>
        <w:snapToGrid w:val="0"/>
        <w:jc w:val="center"/>
        <w:rPr>
          <w:rFonts w:hint="eastAsia" w:ascii="Times New Roman" w:hAnsi="Times New Roman" w:eastAsia="华文中宋" w:cs="Arial"/>
          <w:b/>
          <w:color w:val="000000"/>
          <w:kern w:val="0"/>
          <w:sz w:val="10"/>
          <w:szCs w:val="10"/>
        </w:rPr>
      </w:pPr>
    </w:p>
    <w:p>
      <w:pPr>
        <w:widowControl/>
        <w:snapToGrid w:val="0"/>
        <w:spacing w:line="450" w:lineRule="atLeast"/>
        <w:jc w:val="center"/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  <w:t>（20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  <w:t>年度）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ind w:firstLine="1009" w:firstLineChars="314"/>
        <w:jc w:val="left"/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申报单位：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cs="Arial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所在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lang w:val="en-US" w:eastAsia="zh-CN"/>
        </w:rPr>
        <w:t>地市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cs="Arial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申报日期：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cs="Arial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统一社会信用代码</w:t>
      </w:r>
      <w:r>
        <w:rPr>
          <w:rFonts w:hint="eastAsia" w:cs="Arial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</w:rPr>
        <w:t>推荐单位：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cs="Arial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Arial"/>
          <w:b/>
          <w:bCs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华文中宋" w:cs="Arial"/>
          <w:b/>
          <w:bCs/>
          <w:color w:val="000000"/>
          <w:kern w:val="0"/>
          <w:sz w:val="36"/>
          <w:szCs w:val="36"/>
          <w:lang w:val="en-US" w:eastAsia="zh-CN"/>
        </w:rPr>
        <w:t xml:space="preserve">      </w:t>
      </w:r>
    </w:p>
    <w:p>
      <w:pPr>
        <w:widowControl/>
        <w:snapToGrid w:val="0"/>
        <w:spacing w:line="360" w:lineRule="auto"/>
        <w:ind w:firstLine="1440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  <w:t>  </w:t>
      </w:r>
    </w:p>
    <w:p>
      <w:pPr>
        <w:widowControl/>
        <w:snapToGrid w:val="0"/>
        <w:spacing w:line="360" w:lineRule="auto"/>
        <w:ind w:firstLine="1440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ind w:firstLine="1440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  <w:lang w:val="en-US" w:eastAsia="zh-CN"/>
        </w:rPr>
      </w:pPr>
    </w:p>
    <w:p>
      <w:pPr>
        <w:widowControl/>
        <w:snapToGrid w:val="0"/>
        <w:spacing w:line="360" w:lineRule="auto"/>
        <w:ind w:firstLine="1440"/>
        <w:jc w:val="left"/>
        <w:rPr>
          <w:rFonts w:hint="eastAsia" w:ascii="Times New Roman" w:hAnsi="Times New Roman" w:eastAsia="华文中宋" w:cs="Arial"/>
          <w:b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36" w:lineRule="auto"/>
        <w:jc w:val="center"/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  <w:t>年</w:t>
      </w:r>
      <w:r>
        <w:rPr>
          <w:rFonts w:hint="eastAsia" w:cs="Arial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  <w:t>月</w:t>
      </w:r>
    </w:p>
    <w:p>
      <w:pPr>
        <w:widowControl/>
        <w:snapToGrid w:val="0"/>
        <w:spacing w:line="336" w:lineRule="auto"/>
        <w:jc w:val="center"/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  <w:lang w:val="en-US" w:eastAsia="zh-CN"/>
        </w:rPr>
        <w:t>山东省信息产业协会</w:t>
      </w:r>
      <w:r>
        <w:rPr>
          <w:rFonts w:hint="eastAsia" w:ascii="Times New Roman" w:hAnsi="Times New Roman" w:cs="Arial"/>
          <w:b/>
          <w:color w:val="000000"/>
          <w:kern w:val="0"/>
          <w:sz w:val="32"/>
          <w:szCs w:val="32"/>
        </w:rPr>
        <w:t xml:space="preserve"> 印制</w:t>
      </w:r>
    </w:p>
    <w:p>
      <w:pPr>
        <w:jc w:val="center"/>
        <w:rPr>
          <w:rFonts w:hint="eastAsia" w:ascii="Times New Roman" w:hAnsi="Times New Roman"/>
          <w:sz w:val="18"/>
          <w:szCs w:val="18"/>
        </w:rPr>
      </w:pPr>
    </w:p>
    <w:p>
      <w:pPr>
        <w:jc w:val="center"/>
        <w:rPr>
          <w:rFonts w:hint="eastAsia" w:ascii="Times New Roman" w:hAnsi="Times New Roman"/>
          <w:sz w:val="18"/>
          <w:szCs w:val="18"/>
        </w:rPr>
      </w:pPr>
    </w:p>
    <w:p>
      <w:pPr>
        <w:jc w:val="center"/>
        <w:rPr>
          <w:rFonts w:hint="eastAsia" w:ascii="Times New Roman" w:hAnsi="Times New Roman" w:cs="华文中宋"/>
          <w:b/>
          <w:bCs/>
          <w:spacing w:val="60"/>
          <w:sz w:val="36"/>
          <w:szCs w:val="36"/>
        </w:rPr>
      </w:pPr>
      <w:r>
        <w:rPr>
          <w:rFonts w:hint="eastAsia" w:ascii="Times New Roman" w:hAnsi="Times New Roman" w:cs="华文中宋"/>
          <w:b/>
          <w:bCs/>
          <w:spacing w:val="60"/>
          <w:sz w:val="36"/>
          <w:szCs w:val="36"/>
        </w:rPr>
        <w:t>填表说明</w:t>
      </w:r>
    </w:p>
    <w:p>
      <w:pPr>
        <w:jc w:val="center"/>
        <w:rPr>
          <w:rFonts w:hint="eastAsia" w:ascii="Times New Roman" w:hAnsi="Times New Roman" w:cs="华文中宋"/>
          <w:b/>
          <w:bCs/>
          <w:spacing w:val="60"/>
          <w:sz w:val="36"/>
          <w:szCs w:val="36"/>
        </w:rPr>
      </w:pP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仿宋_GB2312"/>
          <w:b/>
          <w:bCs/>
          <w:sz w:val="24"/>
          <w:szCs w:val="24"/>
        </w:rPr>
        <w:t>1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、本表请打印，一式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>两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份（复制有效），要求各项内容认真填写，填写时各栏目不得空缺，无此内容时填“无”</w:t>
      </w:r>
    </w:p>
    <w:p>
      <w:pPr>
        <w:spacing w:line="440" w:lineRule="exact"/>
        <w:ind w:firstLine="4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仿宋_GB2312"/>
          <w:b/>
          <w:bCs/>
          <w:sz w:val="24"/>
          <w:szCs w:val="24"/>
        </w:rPr>
        <w:t>2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、为保证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>组织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工作的严肃、科学、公正</w:t>
      </w:r>
      <w:r>
        <w:rPr>
          <w:rFonts w:hint="eastAsia" w:cs="仿宋_GB2312"/>
          <w:b/>
          <w:bCs/>
          <w:sz w:val="24"/>
          <w:szCs w:val="24"/>
          <w:lang w:eastAsia="zh-CN"/>
        </w:rPr>
        <w:t>、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>公益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，要求申报材料真实、可信，实事求是的反映申报企业情况。</w:t>
      </w:r>
    </w:p>
    <w:p>
      <w:pPr>
        <w:spacing w:line="440" w:lineRule="exact"/>
        <w:ind w:firstLine="4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仿宋_GB2312"/>
          <w:b/>
          <w:bCs/>
          <w:sz w:val="24"/>
          <w:szCs w:val="24"/>
        </w:rPr>
        <w:t>3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、封面右上角“编号”一栏，由</w:t>
      </w:r>
      <w:r>
        <w:rPr>
          <w:rFonts w:hint="eastAsia" w:ascii="Times New Roman" w:hAnsi="Times New Roman" w:cs="仿宋_GB2312"/>
          <w:b/>
          <w:bCs/>
          <w:sz w:val="24"/>
          <w:szCs w:val="24"/>
          <w:lang w:val="en-US" w:eastAsia="zh-CN"/>
        </w:rPr>
        <w:t>山东省信息产业协会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填写。</w:t>
      </w:r>
    </w:p>
    <w:p>
      <w:pPr>
        <w:spacing w:line="440" w:lineRule="exact"/>
        <w:ind w:firstLine="435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cs="仿宋_GB2312"/>
          <w:b/>
          <w:bCs/>
          <w:sz w:val="24"/>
          <w:szCs w:val="24"/>
        </w:rPr>
        <w:t>4</w:t>
      </w:r>
      <w:r>
        <w:rPr>
          <w:rFonts w:hint="eastAsia" w:ascii="Times New Roman" w:hAnsi="Times New Roman" w:cs="仿宋_GB2312"/>
          <w:b/>
          <w:bCs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表</w:t>
      </w:r>
      <w:r>
        <w:rPr>
          <w:rFonts w:ascii="Times New Roman" w:hAnsi="Times New Roman" w:eastAsia="仿宋_GB2312" w:cs="仿宋_GB2312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中“所在单位登记注册类型”及其代码为（只填三位数代码）：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35"/>
        <w:gridCol w:w="315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35" w:type="dxa"/>
            <w:tcBorders>
              <w:top w:val="single" w:color="auto" w:sz="8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注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册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类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型</w:t>
            </w:r>
          </w:p>
        </w:tc>
        <w:tc>
          <w:tcPr>
            <w:tcW w:w="735" w:type="dxa"/>
            <w:tcBorders>
              <w:top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代码</w:t>
            </w:r>
          </w:p>
        </w:tc>
        <w:tc>
          <w:tcPr>
            <w:tcW w:w="3150" w:type="dxa"/>
            <w:tcBorders>
              <w:top w:val="single" w:color="auto" w:sz="8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注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册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类</w:t>
            </w:r>
            <w:r>
              <w:rPr>
                <w:rFonts w:ascii="Times New Roman" w:hAnsi="Times New Roman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型</w:t>
            </w:r>
          </w:p>
        </w:tc>
        <w:tc>
          <w:tcPr>
            <w:tcW w:w="840" w:type="dxa"/>
            <w:tcBorders>
              <w:top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国有企业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110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港、澳商合资经营企业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集体企业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120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台商合资经营企业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股份合作企业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130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港、澳商合作经营企业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国有联营企业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141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台商合作经营企业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集体联营企业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142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港、澳商独资经营企业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国有与集体联营企业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143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台商独资经营企业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其他联营企业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149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港、澳商投资股份有限公司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国有独资公司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151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台商投资股份有限公司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其他有限责任公司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159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中外合资经营企业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股份有限公司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160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中外合作经营企业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私营企业</w:t>
            </w:r>
            <w:r>
              <w:rPr>
                <w:rFonts w:ascii="Times New Roman" w:hAnsi="Times New Roman" w:eastAsia="仿宋_GB2312" w:cs="仿宋_GB2312"/>
              </w:rPr>
              <w:t xml:space="preserve">   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170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外资企业</w:t>
            </w:r>
            <w:r>
              <w:rPr>
                <w:rFonts w:ascii="Times New Roman" w:hAnsi="Times New Roman" w:eastAsia="仿宋_GB2312" w:cs="仿宋_GB2312"/>
              </w:rPr>
              <w:t xml:space="preserve">  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5" w:type="dxa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其它企业</w:t>
            </w:r>
          </w:p>
        </w:tc>
        <w:tc>
          <w:tcPr>
            <w:tcW w:w="73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190</w:t>
            </w:r>
          </w:p>
        </w:tc>
        <w:tc>
          <w:tcPr>
            <w:tcW w:w="315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外商投资股份有限公司</w:t>
            </w:r>
          </w:p>
        </w:tc>
        <w:tc>
          <w:tcPr>
            <w:tcW w:w="84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>340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ind w:firstLine="435"/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此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申报表及证明性材料</w:t>
      </w: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采用</w:t>
      </w:r>
      <w:r>
        <w:rPr>
          <w:rFonts w:ascii="Times New Roman" w:hAnsi="Times New Roman" w:cs="仿宋_GB2312"/>
          <w:b/>
          <w:bCs/>
          <w:color w:val="auto"/>
          <w:sz w:val="24"/>
          <w:szCs w:val="24"/>
        </w:rPr>
        <w:t>A4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</w:rPr>
        <w:t>纸打印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</w:rPr>
        <w:t>左侧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统一装订成册</w:t>
      </w: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，一式两份。</w:t>
      </w:r>
    </w:p>
    <w:p>
      <w:pPr>
        <w:numPr>
          <w:ilvl w:val="0"/>
          <w:numId w:val="1"/>
        </w:numPr>
        <w:spacing w:line="440" w:lineRule="exact"/>
        <w:ind w:firstLine="435"/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电子版提交申报材料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（包含申报表、统计简表、证实性材料、JPG格式照片）一式</w:t>
      </w: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份发送至联系邮箱。</w:t>
      </w:r>
    </w:p>
    <w:p>
      <w:pPr>
        <w:numPr>
          <w:ilvl w:val="0"/>
          <w:numId w:val="1"/>
        </w:numPr>
        <w:spacing w:line="440" w:lineRule="exact"/>
        <w:ind w:firstLine="435"/>
        <w:rPr>
          <w:rFonts w:hint="eastAsia" w:ascii="Times New Roman" w:hAnsi="Times New Roman" w:cs="仿宋_GB2312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附件可登录山东省电子信息行业综合服务平台网站下载（www.sdie.org.cn）</w:t>
      </w:r>
    </w:p>
    <w:p>
      <w:pPr>
        <w:numPr>
          <w:ilvl w:val="0"/>
          <w:numId w:val="1"/>
        </w:numPr>
        <w:spacing w:line="440" w:lineRule="exact"/>
        <w:ind w:firstLine="435"/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</w:rPr>
        <w:t>申报材料不予更换和退回。</w:t>
      </w:r>
    </w:p>
    <w:p>
      <w:pPr>
        <w:numPr>
          <w:ilvl w:val="0"/>
          <w:numId w:val="1"/>
        </w:numPr>
        <w:spacing w:line="440" w:lineRule="exact"/>
        <w:ind w:firstLine="435"/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参评企业如有疑问可咨询0531-86126241、1566832038</w:t>
      </w:r>
      <w:r>
        <w:rPr>
          <w:rFonts w:hint="eastAsia" w:cs="仿宋_GB2312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仿宋_GB2312"/>
          <w:b/>
          <w:bCs/>
          <w:color w:val="auto"/>
          <w:sz w:val="24"/>
          <w:szCs w:val="24"/>
          <w:lang w:val="en-US" w:eastAsia="zh-CN"/>
        </w:rPr>
        <w:t>（微信同号）</w:t>
      </w:r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表1        </w:t>
      </w:r>
      <w:r>
        <w:rPr>
          <w:rFonts w:hint="eastAsia" w:ascii="Times New Roman" w:hAnsi="Times New Roman"/>
          <w:sz w:val="36"/>
          <w:szCs w:val="36"/>
        </w:rPr>
        <w:t xml:space="preserve">      </w:t>
      </w:r>
    </w:p>
    <w:p>
      <w:pPr>
        <w:spacing w:line="540" w:lineRule="exact"/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申 报 单 位 基 本 情 况 表</w:t>
      </w:r>
    </w:p>
    <w:p>
      <w:pPr>
        <w:spacing w:line="200" w:lineRule="exact"/>
        <w:jc w:val="center"/>
        <w:rPr>
          <w:rFonts w:hint="eastAsia" w:ascii="Times New Roman" w:hAnsi="Times New Roman" w:eastAsia="仿宋_GB2312"/>
          <w:color w:val="000000"/>
          <w:sz w:val="10"/>
          <w:szCs w:val="10"/>
        </w:rPr>
      </w:pPr>
    </w:p>
    <w:tbl>
      <w:tblPr>
        <w:tblStyle w:val="4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732"/>
        <w:gridCol w:w="2378"/>
        <w:gridCol w:w="1701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企业名称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（全称）</w:t>
            </w:r>
          </w:p>
        </w:tc>
        <w:tc>
          <w:tcPr>
            <w:tcW w:w="83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387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838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单位邮编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注册资本(金)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单位登记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注册</w:t>
            </w: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1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41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Cs w:val="21"/>
                <w:lang w:val="en-US" w:eastAsia="zh-CN"/>
              </w:rPr>
              <w:t>联系邮箱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单位登记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注册类型</w:t>
            </w:r>
          </w:p>
        </w:tc>
        <w:tc>
          <w:tcPr>
            <w:tcW w:w="83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7E7E7E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7E7E7E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Arial"/>
                <w:color w:val="7F7F7F"/>
                <w:kern w:val="0"/>
                <w:szCs w:val="21"/>
                <w:lang w:val="en-US" w:eastAsia="zh-CN"/>
              </w:rPr>
              <w:t>参考填表说明4</w:t>
            </w:r>
            <w:r>
              <w:rPr>
                <w:rFonts w:hint="eastAsia" w:ascii="Times New Roman" w:hAnsi="Times New Roman" w:cs="Arial"/>
                <w:color w:val="7F7F7F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Arial"/>
                <w:color w:val="7E7E7E"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  <w:t>联系人1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6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  <w:t>联系人2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人力资源情况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以上学历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科技人员数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Arial"/>
                <w:color w:val="000000"/>
                <w:kern w:val="0"/>
                <w:szCs w:val="21"/>
              </w:rPr>
              <w:t>研发人员数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  <w:t>本科及</w:t>
            </w: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以</w:t>
            </w:r>
            <w:r>
              <w:rPr>
                <w:rFonts w:hint="eastAsia" w:cs="Arial"/>
                <w:bCs/>
                <w:color w:val="000000"/>
                <w:kern w:val="0"/>
                <w:szCs w:val="21"/>
                <w:lang w:val="en-US" w:eastAsia="zh-CN"/>
              </w:rPr>
              <w:t>下</w:t>
            </w: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学历科技人员数</w:t>
            </w:r>
          </w:p>
        </w:tc>
        <w:tc>
          <w:tcPr>
            <w:tcW w:w="2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表2</w:t>
      </w:r>
    </w:p>
    <w:tbl>
      <w:tblPr>
        <w:tblStyle w:val="4"/>
        <w:tblpPr w:leftFromText="180" w:rightFromText="180" w:vertAnchor="text" w:horzAnchor="page" w:tblpX="1531" w:tblpY="7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9" w:hRule="atLeast"/>
        </w:trPr>
        <w:tc>
          <w:tcPr>
            <w:tcW w:w="8931" w:type="dxa"/>
            <w:noWrap w:val="0"/>
            <w:vAlign w:val="top"/>
          </w:tcPr>
          <w:p>
            <w:pPr>
              <w:tabs>
                <w:tab w:val="left" w:pos="0"/>
              </w:tabs>
              <w:ind w:leftChars="-1" w:hanging="2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内容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800字左右</w:t>
            </w:r>
          </w:p>
        </w:tc>
      </w:tr>
    </w:tbl>
    <w:p>
      <w:pPr>
        <w:tabs>
          <w:tab w:val="left" w:pos="0"/>
        </w:tabs>
        <w:ind w:leftChars="-1" w:hanging="2"/>
        <w:jc w:val="center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企</w:t>
      </w:r>
      <w:r>
        <w:rPr>
          <w:rFonts w:hint="eastAsia"/>
          <w:b/>
          <w:sz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</w:rPr>
        <w:t xml:space="preserve"> 业 </w:t>
      </w:r>
      <w:r>
        <w:rPr>
          <w:rFonts w:hint="eastAsia"/>
          <w:b/>
          <w:sz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</w:rPr>
        <w:t xml:space="preserve">简 </w:t>
      </w:r>
      <w:r>
        <w:rPr>
          <w:rFonts w:hint="eastAsia"/>
          <w:b/>
          <w:sz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</w:rPr>
        <w:t>述</w:t>
      </w:r>
    </w:p>
    <w:p>
      <w:pPr>
        <w:rPr>
          <w:rFonts w:hint="eastAsia" w:ascii="Times New Roman" w:hAnsi="Times New Roman" w:eastAsia="宋体"/>
          <w:b/>
          <w:sz w:val="36"/>
          <w:szCs w:val="36"/>
          <w:lang w:eastAsia="zh-CN"/>
        </w:rPr>
      </w:pPr>
      <w:r>
        <w:rPr>
          <w:rFonts w:hint="eastAsia" w:ascii="Times New Roman" w:hAnsi="Times New Roman"/>
        </w:rPr>
        <w:t>表</w:t>
      </w:r>
      <w:r>
        <w:rPr>
          <w:rFonts w:hint="eastAsia" w:ascii="Times New Roman" w:hAnsi="Times New Roman"/>
          <w:lang w:val="en-US" w:eastAsia="zh-CN"/>
        </w:rPr>
        <w:t>3</w:t>
      </w:r>
    </w:p>
    <w:p>
      <w:pPr>
        <w:spacing w:after="156" w:afterLines="50"/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经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情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况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3147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项    目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2019年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 xml:space="preserve">2020年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一、企业经营状况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销售总额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利润总额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纳税总额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二、营运状况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产品产量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产品销售额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产品出口量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产品出口额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三、发展能力状况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主营业务收入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498" w:leftChars="237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营业收入增长率 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498" w:leftChars="237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总资产增长率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498" w:leftChars="237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营业利润增长率 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四、企业宣传状况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公益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抗疫等</w:t>
            </w:r>
            <w:r>
              <w:rPr>
                <w:rFonts w:hint="eastAsia" w:ascii="Times New Roman" w:hAnsi="Times New Roman"/>
                <w:szCs w:val="21"/>
              </w:rPr>
              <w:t>事业投入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广告宣传费用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新产品研发费用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34" w:firstLineChars="207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新产品推广费用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/>
        </w:rPr>
      </w:pPr>
    </w:p>
    <w:p>
      <w:pPr>
        <w:jc w:val="left"/>
        <w:rPr>
          <w:rFonts w:hint="eastAsia" w:ascii="Times New Roman" w:hAnsi="Times New Roman"/>
        </w:rPr>
      </w:pPr>
    </w:p>
    <w:p>
      <w:pPr>
        <w:jc w:val="left"/>
        <w:rPr>
          <w:rFonts w:hint="eastAsia" w:ascii="Times New Roman" w:hAnsi="Times New Roman"/>
        </w:rPr>
      </w:pPr>
    </w:p>
    <w:p>
      <w:pPr>
        <w:jc w:val="left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</w:rPr>
        <w:t>表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 xml:space="preserve">              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</w:rPr>
        <w:t>产品及知识产权状况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 w:ascii="Times New Roman" w:hAnsi="Times New Roman" w:eastAsia="华文中宋"/>
          <w:b/>
          <w:sz w:val="10"/>
          <w:szCs w:val="10"/>
        </w:rPr>
      </w:pP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2468"/>
        <w:gridCol w:w="5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主要产品名称</w:t>
            </w: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产品商标</w:t>
            </w: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产品技术水平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产品创新类型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 xml:space="preserve">原始创新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 xml:space="preserve">集成创新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产品创新性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□国内首创  □重大改进  □较大改进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产品先进性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□国际领先 □国际先进  □国内领先  □国内先进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产品获知识产权、相关资质认定情况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实用新型专利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外观设计专利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软件著作权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集成电路布图设计专有权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  <w:t>开发新产品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取得新技术、新工艺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产品获知识产权的权益状况</w:t>
            </w: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本单位主导或独立开发，拥有全部所有权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both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本单位与国内单位或公民合作开发，联合拥有所有权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widowControl/>
              <w:snapToGrid w:val="0"/>
              <w:ind w:firstLine="105" w:firstLineChars="50"/>
              <w:jc w:val="both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由国内单位或公民技术转让，本单位拥有全部所有权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widowControl/>
              <w:snapToGrid w:val="0"/>
              <w:ind w:firstLine="105" w:firstLineChars="50"/>
              <w:jc w:val="both"/>
              <w:rPr>
                <w:rFonts w:hint="eastAsia" w:ascii="Times New Roman" w:hAnsi="Times New Roman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由国内单位或公民技术许可，本单位拥有使用权，但无所有权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23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both"/>
              <w:rPr>
                <w:rFonts w:hint="default" w:ascii="Times New Roman" w:hAnsi="Times New Roman" w:eastAsia="宋体" w:cs="Arial"/>
                <w:bCs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其他，请具体说明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pStyle w:val="6"/>
              <w:ind w:firstLine="105" w:firstLineChars="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该产品核心专有技术情况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pStyle w:val="6"/>
              <w:ind w:hanging="4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专有技术名称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技术内容和作用简介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6"/>
              <w:ind w:hanging="47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6"/>
              <w:ind w:hanging="47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6"/>
              <w:ind w:hanging="47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5762" w:type="dxa"/>
            <w:noWrap w:val="0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</w:rPr>
        <w:t>表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 xml:space="preserve">             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</w:rPr>
        <w:t>企业体系认证及相关资质</w:t>
      </w:r>
      <w:r>
        <w:rPr>
          <w:rFonts w:hint="eastAsia"/>
          <w:b/>
          <w:sz w:val="36"/>
          <w:szCs w:val="36"/>
          <w:lang w:val="en-US" w:eastAsia="zh-CN"/>
        </w:rPr>
        <w:t>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82"/>
        <w:gridCol w:w="651"/>
        <w:gridCol w:w="684"/>
        <w:gridCol w:w="1906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49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企业管理体系</w:t>
            </w:r>
          </w:p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认证情况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ISO9001</w:t>
            </w:r>
          </w:p>
        </w:tc>
        <w:tc>
          <w:tcPr>
            <w:tcW w:w="6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□建立并实施质量管理体系， 但未认证注册。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□已获认证注册。认证时间：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发证机构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49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ISO14001</w:t>
            </w:r>
          </w:p>
        </w:tc>
        <w:tc>
          <w:tcPr>
            <w:tcW w:w="6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□建立并实施环境管理体系， 但未认证注册。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□已获认证注册。认证时间：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发证机构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49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GB/T28001</w:t>
            </w:r>
          </w:p>
        </w:tc>
        <w:tc>
          <w:tcPr>
            <w:tcW w:w="6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38" w:hanging="1337" w:hangingChars="637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□建立并实施职业健康安全管理体系，但未认证注册。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□已获认证注册。认证时间：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发证机构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49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其他认证及通过时间</w:t>
            </w:r>
          </w:p>
        </w:tc>
        <w:tc>
          <w:tcPr>
            <w:tcW w:w="6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□已获认证名称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认证时间：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日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38" w:hanging="1337" w:hangingChars="637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发证机构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4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是否参加企业信用等级评定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评定单位：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评定等级：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 评定时间：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4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企业是否建立产品售后服务机制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□自己组织设立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□委托服务机构</w:t>
            </w:r>
          </w:p>
        </w:tc>
        <w:tc>
          <w:tcPr>
            <w:tcW w:w="4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□申报上年度顾客投诉次数：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□申报上年度妥善解决顾客投诉数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：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□顾客投诉解决满意率：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是否进行顾客（用户）满意度测评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测评单位：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测评时间：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是否属于生产</w:t>
            </w:r>
          </w:p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许可证管理产品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获证编号：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/>
                <w:szCs w:val="21"/>
              </w:rPr>
              <w:t>获证时间：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 是否在有效期：□是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是否属于强制性认证产品(3C)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获证编号：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/>
                <w:szCs w:val="21"/>
              </w:rPr>
              <w:t>获证时间：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 是否在有效期：□是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是否属于出口质量</w:t>
            </w:r>
          </w:p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许可证管理商品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获证编号：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/>
                <w:szCs w:val="21"/>
              </w:rPr>
              <w:t>获证时间：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 是否在有效期：□是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是否属于计量器具制造许可证管理产品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□是 □否</w:t>
            </w:r>
          </w:p>
        </w:tc>
        <w:tc>
          <w:tcPr>
            <w:tcW w:w="619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获证编号：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spacing w:line="0" w:lineRule="atLeast"/>
              <w:rPr>
                <w:rFonts w:hint="eastAsia" w:ascii="Times New Roman" w:hAnsi="Times New Roman"/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/>
                <w:szCs w:val="21"/>
              </w:rPr>
              <w:t>获证时间：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 是否在有效期：□是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pStyle w:val="3"/>
              <w:spacing w:after="0" w:line="32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执行标准</w:t>
            </w:r>
          </w:p>
        </w:tc>
        <w:tc>
          <w:tcPr>
            <w:tcW w:w="8814" w:type="dxa"/>
            <w:gridSpan w:val="5"/>
            <w:noWrap w:val="0"/>
            <w:vAlign w:val="center"/>
          </w:tcPr>
          <w:p>
            <w:pPr>
              <w:pStyle w:val="3"/>
              <w:spacing w:after="0" w:line="320" w:lineRule="exact"/>
              <w:ind w:firstLine="105" w:firstLineChars="5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□国家标准   执行主要标准编号：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        </w:t>
            </w:r>
          </w:p>
          <w:p>
            <w:pPr>
              <w:pStyle w:val="3"/>
              <w:spacing w:after="0" w:line="320" w:lineRule="exact"/>
              <w:ind w:firstLine="105" w:firstLineChars="5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□行业标准   执行主要标准编号：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        </w:t>
            </w:r>
          </w:p>
          <w:p>
            <w:pPr>
              <w:pStyle w:val="3"/>
              <w:spacing w:after="0" w:line="320" w:lineRule="exact"/>
              <w:ind w:firstLine="105" w:firstLineChars="5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□地方标准   执行主要标准编号：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        </w:t>
            </w:r>
          </w:p>
          <w:p>
            <w:pPr>
              <w:pStyle w:val="3"/>
              <w:spacing w:after="0" w:line="320" w:lineRule="exact"/>
              <w:ind w:firstLine="105" w:firstLineChars="5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团体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标准   执行主要标准编号：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注册商标</w:t>
            </w:r>
          </w:p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情况</w:t>
            </w:r>
          </w:p>
        </w:tc>
        <w:tc>
          <w:tcPr>
            <w:tcW w:w="8814" w:type="dxa"/>
            <w:gridSpan w:val="5"/>
            <w:noWrap w:val="0"/>
            <w:vAlign w:val="center"/>
          </w:tcPr>
          <w:p>
            <w:pPr>
              <w:pStyle w:val="3"/>
              <w:spacing w:after="0" w:line="280" w:lineRule="exact"/>
              <w:ind w:firstLine="105" w:firstLineChars="50"/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□一般注册商标   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商标注册时间：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</w:t>
            </w:r>
          </w:p>
          <w:p>
            <w:pPr>
              <w:pStyle w:val="3"/>
              <w:spacing w:after="0" w:line="280" w:lineRule="exact"/>
              <w:ind w:firstLine="105" w:firstLineChars="5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市级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著名商标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获得称号时间：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</w:t>
            </w:r>
          </w:p>
          <w:p>
            <w:pPr>
              <w:pStyle w:val="3"/>
              <w:spacing w:after="0" w:line="280" w:lineRule="exact"/>
              <w:ind w:firstLine="105" w:firstLineChars="50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□中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国驰名商标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件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获得称号时间：</w:t>
            </w:r>
            <w:r>
              <w:rPr>
                <w:rFonts w:hint="eastAsia" w:ascii="Times New Roman" w:hAnsi="Times New Roman"/>
                <w:szCs w:val="21"/>
                <w:u w:val="dotted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pacing w:val="-20"/>
                <w:szCs w:val="21"/>
                <w:lang w:val="en-US" w:eastAsia="zh-CN"/>
              </w:rPr>
              <w:t>企业技术中心</w:t>
            </w:r>
          </w:p>
        </w:tc>
        <w:tc>
          <w:tcPr>
            <w:tcW w:w="8814" w:type="dxa"/>
            <w:gridSpan w:val="5"/>
            <w:noWrap w:val="0"/>
            <w:vAlign w:val="center"/>
          </w:tcPr>
          <w:p>
            <w:pPr>
              <w:pStyle w:val="3"/>
              <w:spacing w:after="0" w:line="280" w:lineRule="exact"/>
              <w:ind w:firstLine="105" w:firstLineChars="50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国家级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市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级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□企业级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3145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基本建立现代企业制度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健全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不健全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3145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  <w:lang w:val="en-US" w:eastAsia="zh-CN"/>
              </w:rPr>
              <w:t>中长期发展规划和年度计划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都有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有其中之一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3145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企业信息化建设规划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□有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□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520" w:lineRule="exact"/>
        <w:ind w:right="-771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 xml:space="preserve">    </w:t>
      </w:r>
    </w:p>
    <w:p>
      <w:pPr>
        <w:spacing w:line="520" w:lineRule="exact"/>
        <w:ind w:right="-771" w:firstLine="2530" w:firstLineChars="700"/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创新平台及投入产出情况表</w:t>
      </w:r>
    </w:p>
    <w:tbl>
      <w:tblPr>
        <w:tblStyle w:val="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934"/>
        <w:gridCol w:w="1866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创新平台</w:t>
            </w: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研发机构等级</w:t>
            </w:r>
          </w:p>
        </w:tc>
        <w:tc>
          <w:tcPr>
            <w:tcW w:w="67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拥有国家级研发中心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拥有省部级研发中心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拥有市级级研发中心或者健全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的企业研发机构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企业认证等级</w:t>
            </w:r>
          </w:p>
        </w:tc>
        <w:tc>
          <w:tcPr>
            <w:tcW w:w="67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国家重点高新技术企业（获国家级龙头企业）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省级高新技术企业（获省级龙头企业）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市级高新技术企业（获省级龙头企业）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default" w:ascii="Times New Roman" w:hAnsi="Times New Roman" w:eastAsia="宋体"/>
                <w:color w:val="0070C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制定创新战略规划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□是 □否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内容详细、科学合理、切实可行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内容较科学、可行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default" w:ascii="Times New Roman" w:hAnsi="Times New Roman" w:eastAsia="宋体"/>
                <w:color w:val="0070C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是否拥有创新管理制度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□是 □否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较为完善并拥有创新激励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拥有但不正式、不完善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创新投入</w:t>
            </w: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研发投入速度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=研发经费/产品销售收入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15%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10%-15%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5%-10%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研发团队强度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=研发团队人数/ 企业总人数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60%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40%-60%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20%-40%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产学研投入比率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=（研发总经费-用于企业内部研发经费）/ 研发经费总额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30%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20%-30%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10%-20%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创新产出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发明专利拥有数量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（三年内）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5项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3-5项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3-5项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1-3项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科技类项目数量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（三年内）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1项国家级科技创新类项目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2项省部级科技创新类项目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1项</w:t>
            </w:r>
            <w:r>
              <w:rPr>
                <w:rFonts w:hint="eastAsia"/>
                <w:szCs w:val="21"/>
                <w:lang w:val="en-US" w:eastAsia="zh-CN"/>
              </w:rPr>
              <w:t>市级科技创新类项目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科技成果评价数量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（三年内）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5项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3-5项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3-5项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1-3项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科技成果获奖数量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（三年内）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1项国家级科技进步奖，或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2项省部级科技进步奖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1项省部级科技进步奖，或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2项市级科技进步奖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1项</w:t>
            </w:r>
            <w:r>
              <w:rPr>
                <w:rFonts w:hint="eastAsia"/>
                <w:szCs w:val="21"/>
                <w:lang w:val="en-US" w:eastAsia="zh-CN"/>
              </w:rPr>
              <w:t>市级科技进步奖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品牌（产品）强度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（三年内）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1项国家商标（名牌），或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2项省部级商标（名牌）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1项省部级商标（名牌），或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2项市级商标（名牌）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1项市级商标（名牌）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产品标准制定</w:t>
            </w:r>
          </w:p>
        </w:tc>
        <w:tc>
          <w:tcPr>
            <w:tcW w:w="6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主持或参加1项及以上国家级、行业技术标准制定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主导产品制定了企业技术标准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利税增长率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=（2019利税总额-2020利税总额）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2019利税总额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25%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20%-25%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10%-20%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产品出口创税率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=产品出口销售收入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销售收入总额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10%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20%-30%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5%-10%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0" w:lineRule="atLeast"/>
              <w:ind w:left="-2" w:leftChars="-1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全员劳动生产率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=工业增加值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全部职工平均人数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□≥30万  □20万-30万  □10万-20万  □≤10万</w:t>
            </w:r>
          </w:p>
        </w:tc>
      </w:tr>
    </w:tbl>
    <w:p>
      <w:pPr>
        <w:spacing w:line="520" w:lineRule="exact"/>
        <w:ind w:right="-771"/>
        <w:rPr>
          <w:rFonts w:hint="eastAsia"/>
          <w:b/>
          <w:sz w:val="36"/>
          <w:szCs w:val="36"/>
          <w:lang w:val="en-US" w:eastAsia="zh-CN"/>
        </w:rPr>
      </w:pPr>
    </w:p>
    <w:p>
      <w:pPr>
        <w:spacing w:line="520" w:lineRule="exact"/>
        <w:ind w:right="-771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hint="eastAsia"/>
          <w:lang w:val="en-US" w:eastAsia="zh-CN"/>
        </w:rPr>
        <w:t>7</w:t>
      </w:r>
      <w:r>
        <w:rPr>
          <w:rFonts w:hint="eastAsia" w:ascii="Times New Roman" w:hAnsi="Times New Roman"/>
        </w:rPr>
        <w:t xml:space="preserve">   </w:t>
      </w:r>
    </w:p>
    <w:p>
      <w:pPr>
        <w:ind w:right="111" w:rightChars="53"/>
        <w:jc w:val="center"/>
        <w:rPr>
          <w:rFonts w:hint="eastAsia" w:ascii="Times New Roman" w:hAnsi="Times New Roman"/>
        </w:rPr>
      </w:pPr>
      <w:r>
        <w:rPr>
          <w:rFonts w:hint="eastAsia"/>
          <w:b/>
          <w:sz w:val="36"/>
          <w:lang w:val="en-US" w:eastAsia="zh-CN"/>
        </w:rPr>
        <w:t>技术改造情况表</w:t>
      </w: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0"/>
        <w:gridCol w:w="1219"/>
        <w:gridCol w:w="1220"/>
        <w:gridCol w:w="1574"/>
        <w:gridCol w:w="1331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2020年技改指标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参与技改服务活动（场）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服务企业（家）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服务项目（项）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达成合作金额（万元）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技改团队人数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本科学历以上人数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技术人员人数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销售人数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参与项目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参与项目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参与项目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正在实施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合同项目数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平均合同额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已经完成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合同项目数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平均合同额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技改服务方向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装备数控化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车间数字化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工厂智能化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园区平台化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产链网络化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集群信息化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技术改造产品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有，充足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有，限量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17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技改产品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智能设备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944"/>
                <w:tab w:val="left" w:pos="3967"/>
              </w:tabs>
              <w:spacing w:after="40"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工业机器人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智能生产线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智能供应链</w:t>
            </w:r>
          </w:p>
          <w:p>
            <w:pPr>
              <w:pStyle w:val="7"/>
              <w:tabs>
                <w:tab w:val="left" w:pos="1944"/>
                <w:tab w:val="left" w:pos="3967"/>
              </w:tabs>
              <w:spacing w:after="40"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自动化检测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数字化采集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应用软件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230"/>
                <w:tab w:val="left" w:pos="2030"/>
                <w:tab w:val="left" w:pos="4061"/>
              </w:tabs>
              <w:spacing w:after="80" w:line="240" w:lineRule="auto"/>
              <w:ind w:firstLine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ERP/SAP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LJPDM/PLM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DMES DSCM</w:t>
            </w:r>
          </w:p>
          <w:p>
            <w:pPr>
              <w:pStyle w:val="7"/>
              <w:tabs>
                <w:tab w:val="left" w:pos="230"/>
                <w:tab w:val="left" w:pos="4061"/>
                <w:tab w:val="left" w:leader="underscore" w:pos="560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CRM DWMS nCAD/CAM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过程控制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4061"/>
                <w:tab w:val="left" w:leader="underscore" w:pos="560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DCS DPLC OSCADA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□其他：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平台服务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2002"/>
                <w:tab w:val="left" w:pos="4003"/>
              </w:tabs>
              <w:spacing w:after="40"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大数据平台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云计算平台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互联网平台</w:t>
            </w:r>
          </w:p>
          <w:p>
            <w:pPr>
              <w:pStyle w:val="7"/>
              <w:tabs>
                <w:tab w:val="left" w:pos="1994"/>
                <w:tab w:val="left" w:pos="3996"/>
              </w:tabs>
              <w:spacing w:after="40"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物联网平台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区块链平台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技术平台</w:t>
            </w:r>
          </w:p>
          <w:p>
            <w:pPr>
              <w:pStyle w:val="7"/>
              <w:tabs>
                <w:tab w:val="left" w:pos="2002"/>
                <w:tab w:val="left" w:pos="4003"/>
                <w:tab w:val="left" w:leader="underscore" w:pos="5494"/>
              </w:tabs>
              <w:spacing w:after="40"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虚拟现实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VR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增强现实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>（AR）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主要服务行业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leader="underscore" w:pos="5609"/>
              </w:tabs>
              <w:spacing w:line="313" w:lineRule="exact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□电子信息  □机械铸造  □汽车及零部件  □船舶建造</w:t>
            </w:r>
          </w:p>
          <w:p>
            <w:pPr>
              <w:pStyle w:val="7"/>
              <w:tabs>
                <w:tab w:val="left" w:leader="underscore" w:pos="5609"/>
              </w:tabs>
              <w:spacing w:line="313" w:lineRule="exact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□钢铁行业  □有色金属  □装备及零部件  □建材水泥</w:t>
            </w:r>
          </w:p>
          <w:p>
            <w:pPr>
              <w:pStyle w:val="7"/>
              <w:tabs>
                <w:tab w:val="left" w:leader="underscore" w:pos="5609"/>
              </w:tabs>
              <w:spacing w:line="313" w:lineRule="exact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□石油化工  □纺织服装  □食品饮料行业  □生物医药</w:t>
            </w:r>
          </w:p>
          <w:p>
            <w:pPr>
              <w:pStyle w:val="7"/>
              <w:tabs>
                <w:tab w:val="left" w:leader="underscore" w:pos="5609"/>
              </w:tabs>
              <w:spacing w:line="313" w:lineRule="exact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□家电五金  □橡塑皮革  □玻璃陶瓷行业  □仪器仪表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□造纸制笔  □文教体育  □木器家具沙发  □其他 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主要服务地市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济南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青岛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淄博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枣庄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东营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烟台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聊城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菏泽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潍坊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济宁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泰安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威海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日照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滨州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德州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典型案例1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应用行业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技改效果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典型案例2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应用行业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技改效果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典型案例3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应用行业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exact"/>
          <w:jc w:val="center"/>
        </w:trPr>
        <w:tc>
          <w:tcPr>
            <w:tcW w:w="20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技改效果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20" w:lineRule="exact"/>
        <w:ind w:right="-77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表8</w:t>
      </w:r>
    </w:p>
    <w:p>
      <w:pPr>
        <w:spacing w:line="520" w:lineRule="exact"/>
        <w:ind w:right="-771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上年度及申报年度政府相关部门产品质量监督抽查情况</w:t>
      </w:r>
    </w:p>
    <w:p>
      <w:pPr>
        <w:spacing w:line="200" w:lineRule="exact"/>
        <w:ind w:right="-771"/>
        <w:rPr>
          <w:rFonts w:hint="eastAsia" w:ascii="Times New Roman" w:hAnsi="Times New Roman" w:eastAsia="华文中宋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472"/>
        <w:gridCol w:w="247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产品名称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抽查部门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28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28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28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28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Times New Roman" w:hAnsi="Times New Roma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Times New Roman" w:hAnsi="Times New Roma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773"/>
              <w:rPr>
                <w:rFonts w:hint="eastAsia" w:ascii="Times New Roman" w:hAnsi="Times New Roma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773"/>
              <w:rPr>
                <w:rFonts w:hint="eastAsia" w:ascii="Times New Roman" w:hAnsi="Times New Roma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773"/>
              <w:rPr>
                <w:rFonts w:hint="eastAsia" w:ascii="Times New Roman" w:hAnsi="Times New Roma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773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 w:eastAsia="仿宋_GB2312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表</w:t>
      </w:r>
      <w:r>
        <w:rPr>
          <w:rFonts w:hint="eastAsia"/>
          <w:lang w:val="en-US" w:eastAsia="zh-CN"/>
        </w:rPr>
        <w:t>9</w:t>
      </w:r>
    </w:p>
    <w:p>
      <w:pPr>
        <w:spacing w:line="400" w:lineRule="exact"/>
        <w:jc w:val="center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顾客满意度主要指标</w:t>
      </w:r>
    </w:p>
    <w:tbl>
      <w:tblPr>
        <w:tblStyle w:val="4"/>
        <w:tblpPr w:leftFromText="180" w:rightFromText="180" w:vertAnchor="text" w:horzAnchor="margin" w:tblpXSpec="center" w:tblpY="2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2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2019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22"/>
              </w:rPr>
            </w:pPr>
            <w:r>
              <w:rPr>
                <w:rFonts w:hint="eastAsia" w:ascii="Times New Roman" w:hAnsi="Times New Roman"/>
                <w:spacing w:val="22"/>
              </w:rPr>
              <w:t>顾客</w:t>
            </w:r>
          </w:p>
          <w:p>
            <w:pPr>
              <w:jc w:val="center"/>
              <w:rPr>
                <w:rFonts w:hint="eastAsia" w:ascii="Times New Roman" w:hAnsi="Times New Roman"/>
                <w:spacing w:val="22"/>
              </w:rPr>
            </w:pPr>
            <w:r>
              <w:rPr>
                <w:rFonts w:hint="eastAsia" w:ascii="Times New Roman" w:hAnsi="Times New Roman"/>
                <w:spacing w:val="22"/>
              </w:rPr>
              <w:t>满意度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22"/>
              </w:rPr>
            </w:pPr>
            <w:r>
              <w:rPr>
                <w:rFonts w:hint="eastAsia" w:ascii="Times New Roman" w:hAnsi="Times New Roman"/>
                <w:spacing w:val="22"/>
              </w:rPr>
              <w:t>顾客</w:t>
            </w:r>
          </w:p>
          <w:p>
            <w:pPr>
              <w:jc w:val="center"/>
              <w:rPr>
                <w:rFonts w:hint="eastAsia" w:ascii="Times New Roman" w:hAnsi="Times New Roman"/>
                <w:spacing w:val="22"/>
              </w:rPr>
            </w:pPr>
            <w:r>
              <w:rPr>
                <w:rFonts w:hint="eastAsia" w:ascii="Times New Roman" w:hAnsi="Times New Roman"/>
                <w:spacing w:val="22"/>
              </w:rPr>
              <w:t>忠诚度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/>
        </w:rPr>
        <w:t xml:space="preserve">           </w:t>
      </w:r>
    </w:p>
    <w:p>
      <w:pPr>
        <w:ind w:right="111" w:rightChars="53"/>
        <w:jc w:val="center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主要环保、节能减排指标</w:t>
      </w:r>
    </w:p>
    <w:p>
      <w:pPr>
        <w:spacing w:line="180" w:lineRule="exact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431"/>
        <w:gridCol w:w="2017"/>
        <w:gridCol w:w="175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pacing w:val="-4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环保、节能项目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pacing w:val="-4"/>
                <w:szCs w:val="21"/>
              </w:rPr>
            </w:pPr>
            <w:r>
              <w:rPr>
                <w:rFonts w:hint="eastAsia" w:ascii="Times New Roman" w:hAnsi="Times New Roman"/>
                <w:spacing w:val="-4"/>
                <w:szCs w:val="21"/>
              </w:rPr>
              <w:t>单位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pacing w:val="-4"/>
                <w:szCs w:val="21"/>
              </w:rPr>
            </w:pPr>
            <w:r>
              <w:rPr>
                <w:rFonts w:hint="eastAsia" w:ascii="Times New Roman" w:hAnsi="Times New Roman"/>
                <w:spacing w:val="-4"/>
                <w:szCs w:val="21"/>
              </w:rPr>
              <w:t>国家/行业标准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上年度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申报年度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产品及其生产环保</w:t>
            </w:r>
            <w:r>
              <w:rPr>
                <w:rFonts w:hint="eastAsia" w:ascii="Times New Roman" w:hAnsi="Times New Roman"/>
                <w:szCs w:val="21"/>
              </w:rPr>
              <w:t>情况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已达标</w:t>
            </w:r>
            <w:r>
              <w:rPr>
                <w:rFonts w:hint="eastAsia"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未达标</w:t>
            </w:r>
            <w:r>
              <w:rPr>
                <w:rFonts w:hint="eastAsia"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不涉及环保问题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是否为节能、降耗、减排产品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生产工艺流程是否节能、降耗、减排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在环保和节能、降耗、减排方面发挥的作用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请简述：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hint="eastAsia"/>
          <w:lang w:val="en-US" w:eastAsia="zh-CN"/>
        </w:rPr>
        <w:t>11</w:t>
      </w:r>
      <w:r>
        <w:rPr>
          <w:rFonts w:hint="eastAsia" w:ascii="Times New Roman" w:hAnsi="Times New Roman"/>
        </w:rPr>
        <w:t xml:space="preserve">           </w:t>
      </w:r>
    </w:p>
    <w:p>
      <w:pPr>
        <w:ind w:right="111" w:rightChars="53"/>
        <w:jc w:val="center"/>
        <w:rPr>
          <w:rFonts w:hint="default" w:ascii="Times New Roman" w:hAnsi="Times New Roman" w:eastAsia="宋体"/>
          <w:b/>
          <w:sz w:val="36"/>
          <w:lang w:val="en-US" w:eastAsia="zh-CN"/>
        </w:rPr>
      </w:pPr>
      <w:r>
        <w:rPr>
          <w:rFonts w:hint="eastAsia" w:ascii="Times New Roman" w:hAnsi="Times New Roman"/>
          <w:b/>
          <w:sz w:val="36"/>
          <w:lang w:val="en-US" w:eastAsia="zh-CN"/>
        </w:rPr>
        <w:t>抗疫情况表</w:t>
      </w:r>
    </w:p>
    <w:p>
      <w:pPr>
        <w:spacing w:line="180" w:lineRule="exact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431"/>
        <w:gridCol w:w="948"/>
        <w:gridCol w:w="240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捐物（件）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4"/>
                <w:szCs w:val="21"/>
                <w:lang w:val="en-US" w:eastAsia="zh-CN"/>
              </w:rPr>
              <w:t>捐款（万元）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spacing w:val="-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4"/>
                <w:szCs w:val="21"/>
                <w:lang w:val="en-US" w:eastAsia="zh-CN"/>
              </w:rPr>
              <w:t>人员支持（人次）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复工复产后防疫物品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有，充足 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有，限量  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企业</w:t>
            </w:r>
            <w:r>
              <w:rPr>
                <w:rFonts w:hint="eastAsia" w:ascii="Times New Roman" w:hAnsi="Times New Roman"/>
                <w:szCs w:val="21"/>
              </w:rPr>
              <w:t>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抗击疫情所做出工作</w:t>
            </w:r>
          </w:p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请简述：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ind w:right="111" w:rightChars="53"/>
        <w:jc w:val="both"/>
        <w:rPr>
          <w:rFonts w:hint="eastAsia"/>
          <w:b/>
          <w:sz w:val="36"/>
          <w:lang w:val="en-US" w:eastAsia="zh-CN"/>
        </w:rPr>
      </w:pPr>
    </w:p>
    <w:p>
      <w:pPr>
        <w:spacing w:line="340" w:lineRule="exact"/>
        <w:rPr>
          <w:rFonts w:hint="default" w:ascii="Times New Roman" w:hAnsi="Times New Roman" w:eastAsia="宋体"/>
          <w:b/>
          <w:sz w:val="24"/>
          <w:lang w:val="en-US" w:eastAsia="zh-CN"/>
        </w:rPr>
      </w:pPr>
      <w:r>
        <w:rPr>
          <w:rFonts w:hint="eastAsia" w:ascii="Times New Roman" w:hAnsi="Times New Roman"/>
        </w:rPr>
        <w:t>表</w:t>
      </w:r>
      <w:r>
        <w:rPr>
          <w:rFonts w:hint="eastAsia"/>
          <w:lang w:val="en-US" w:eastAsia="zh-CN"/>
        </w:rPr>
        <w:t>12</w:t>
      </w:r>
    </w:p>
    <w:p>
      <w:pPr>
        <w:ind w:right="111" w:rightChars="53"/>
        <w:jc w:val="center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其他信息</w:t>
      </w:r>
    </w:p>
    <w:tbl>
      <w:tblPr>
        <w:tblStyle w:val="4"/>
        <w:tblpPr w:leftFromText="180" w:rightFromText="180" w:vertAnchor="text" w:horzAnchor="page" w:tblpX="1519" w:tblpY="200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46"/>
        <w:gridCol w:w="30"/>
        <w:gridCol w:w="1417"/>
        <w:gridCol w:w="758"/>
        <w:gridCol w:w="801"/>
        <w:gridCol w:w="1404"/>
        <w:gridCol w:w="73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123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产品技术研发已获得科技计划资助情况（可视情况自行添加表格行，不超过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项）：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注：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“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资助计划名称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”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及其代码为：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A.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国家科技重大专项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B.863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C.973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D.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支撑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/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攻关计划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E.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国家高技术产业发展项目计划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F.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国际科技合作计划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G.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火炬计划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H.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星火计划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I.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科技型中小企业创新基金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J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国家重点新产品计划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K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高新技术成果转化项目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M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其他计划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详细说明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序号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资助部门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资助时间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资助计划名称</w:t>
            </w: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项目名称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23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产品获得国家级或省市级奖励情况（可视情况自行添加表格行，不超过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项）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注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: “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获奖类别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”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及代码为：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A.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国家级技术发明奖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B.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国家级科技进步奖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C.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省部级技术发明奖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D.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省部级科技进步奖</w:t>
            </w:r>
            <w:r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32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序号</w:t>
            </w:r>
          </w:p>
        </w:tc>
        <w:tc>
          <w:tcPr>
            <w:tcW w:w="220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获奖时间</w:t>
            </w: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获奖成果名称</w:t>
            </w: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shd w:val="clear" w:color="auto" w:fill="auto"/>
              </w:rPr>
              <w:t>获奖类别代码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32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32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FF0000"/>
                <w:kern w:val="0"/>
                <w:szCs w:val="21"/>
                <w:shd w:val="clear" w:color="auto" w:fill="auto"/>
              </w:rPr>
            </w:pPr>
          </w:p>
        </w:tc>
      </w:tr>
    </w:tbl>
    <w:p>
      <w:pPr>
        <w:ind w:right="111" w:rightChars="53"/>
        <w:jc w:val="center"/>
        <w:rPr>
          <w:rFonts w:hint="eastAsia" w:ascii="Times New Roman" w:hAnsi="Times New Roman"/>
          <w:b/>
          <w:sz w:val="36"/>
        </w:rPr>
      </w:pPr>
    </w:p>
    <w:p>
      <w:pPr>
        <w:ind w:right="111" w:rightChars="53"/>
        <w:jc w:val="center"/>
        <w:rPr>
          <w:rFonts w:hint="eastAsia" w:ascii="Times New Roman" w:hAnsi="Times New Roman"/>
          <w:b/>
          <w:sz w:val="36"/>
        </w:rPr>
      </w:pPr>
    </w:p>
    <w:p>
      <w:pPr>
        <w:ind w:right="111" w:rightChars="53"/>
        <w:jc w:val="center"/>
        <w:rPr>
          <w:rFonts w:hint="eastAsia" w:ascii="Times New Roman" w:hAnsi="Times New Roman"/>
          <w:b/>
          <w:sz w:val="36"/>
        </w:rPr>
      </w:pPr>
    </w:p>
    <w:tbl>
      <w:tblPr>
        <w:tblStyle w:val="4"/>
        <w:tblpPr w:leftFromText="180" w:rightFromText="180" w:vertAnchor="text" w:horzAnchor="page" w:tblpX="1652" w:tblpY="95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123" w:type="dxa"/>
            <w:noWrap w:val="0"/>
            <w:vAlign w:val="top"/>
          </w:tcPr>
          <w:p>
            <w:pPr>
              <w:spacing w:before="12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申报人所在单位意见：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黑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黑体"/>
                <w:color w:val="000000"/>
                <w:kern w:val="0"/>
                <w:szCs w:val="21"/>
              </w:rPr>
              <w:t>单位承诺</w:t>
            </w:r>
            <w:r>
              <w:rPr>
                <w:rFonts w:ascii="Times New Roman" w:hAnsi="Times New Roman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特此声明，本单位近两年在财税、科技项目或资金申报方面无违规违法行为，在此表中所填内容以及附件材料均属实，产品不存在知识产权方面的纠纷，若出现问题，本单位承担一切法律责任。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负责人签字：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____________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before="120" w:line="360" w:lineRule="auto"/>
              <w:ind w:left="227" w:leftChars="108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单位（盖章）：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0" w:firstLineChars="3000"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9123" w:type="dxa"/>
            <w:noWrap w:val="0"/>
            <w:vAlign w:val="top"/>
          </w:tcPr>
          <w:p>
            <w:pPr>
              <w:wordWrap/>
              <w:spacing w:before="120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推荐单位意见：</w:t>
            </w:r>
          </w:p>
          <w:p>
            <w:pPr>
              <w:wordWrap w:val="0"/>
              <w:spacing w:before="120"/>
              <w:jc w:val="both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 w:val="0"/>
              <w:spacing w:before="120"/>
              <w:jc w:val="both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 w:val="0"/>
              <w:spacing w:before="120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单位（盖章）：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before="120"/>
              <w:jc w:val="righ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23" w:type="dxa"/>
            <w:noWrap w:val="0"/>
            <w:vAlign w:val="top"/>
          </w:tcPr>
          <w:p>
            <w:pPr>
              <w:spacing w:before="12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初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次评审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意见：</w:t>
            </w:r>
          </w:p>
          <w:p>
            <w:pPr>
              <w:wordWrap/>
              <w:spacing w:before="120"/>
              <w:jc w:val="both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/>
              <w:spacing w:before="120"/>
              <w:jc w:val="both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/>
              <w:spacing w:before="12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123" w:type="dxa"/>
            <w:noWrap w:val="0"/>
            <w:vAlign w:val="top"/>
          </w:tcPr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专家复审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意见：</w:t>
            </w:r>
          </w:p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 w:val="0"/>
              <w:spacing w:before="120" w:line="340" w:lineRule="exact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9123" w:type="dxa"/>
            <w:noWrap w:val="0"/>
            <w:vAlign w:val="top"/>
          </w:tcPr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最终评审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意见：</w:t>
            </w:r>
          </w:p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 w:val="0"/>
              <w:spacing w:before="120" w:line="340" w:lineRule="exact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701" w:right="141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6B31B"/>
    <w:multiLevelType w:val="singleLevel"/>
    <w:tmpl w:val="ED86B31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6123"/>
    <w:rsid w:val="06E15568"/>
    <w:rsid w:val="6EFD6123"/>
    <w:rsid w:val="773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Other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2021-05-10T05:12:00Z</dcterms:created>
  <dc:creator>陶_TAO</dc:creator>
  <cp:lastModifiedBy>陶_TAO</cp:lastModifiedBy>
  <dcterms:modified xsi:type="dcterms:W3CDTF">2021-05-10T06:18:27Z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82986C62486F4AB88B8736C6508950D6</vt:lpwstr>
  </property>
</Properties>
</file>