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聊城市企业技术中心认定管理办法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2022年修订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第一章 总 则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36"/>
        <w:textAlignment w:val="auto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 xml:space="preserve">第一条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为深入实施创新驱动发展战略，贯彻落实《中共山东省委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山东省人民政府关于深化科技体制改革加快创新发展的实施意见》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加快构建以企业为主体的技术创新体系，增强企业自主创新能力，依据《山东省企业技术中心认定管理办法》（鲁发改高技〔</w:t>
      </w:r>
      <w:r>
        <w:rPr>
          <w:rFonts w:ascii="仿宋_GB2312" w:hAnsi="微软雅黑" w:eastAsia="仿宋_GB2312" w:cs="宋体"/>
          <w:color w:val="auto"/>
          <w:kern w:val="0"/>
          <w:sz w:val="32"/>
          <w:szCs w:val="32"/>
        </w:rPr>
        <w:t>2021〕428号）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，结合本市实际，制定本办法。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第二条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本办法适用于对聊城市企业技术中心（以下简称“市级企业技术中心”）的认定、评价和管理。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市级企业技术中心，是指企业根据市场竞争需要设立的技术研发与创新机构，负责制定企业创新规划、凝聚高层次科研人才、组织实施技术研发项目、建立自主知识产权体系、推进技术创新全过程实施等，是聊城市创新体系的重要组成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第三条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聊城市鼓励和支持企业建立企业技术中心，充分发挥企业在技术创新中的主体作用。根据新旧动能转换和高质量发展需要，对自主创新能力强、创新机制好、引领示范作用大、信用状况好、符合条件的技术中心予以认定，鼓励引导行业骨干企业带动产业技术进步和创新能力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第四条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市发展改革委负责指导、协调市级企业技术中心的认定组织与运行评价相关工作。各县（市、区）发展改革部门按照属地原则，负责市级企业技术中心的推荐申报和日常管理相关工作。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第二章 认定条件和程序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第五条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lang w:val="en-US" w:eastAsia="zh-CN" w:bidi="ar-SA"/>
        </w:rPr>
        <w:t>市级企业技术中心认定工作，原则上每年组织一次。市发展改革委发布申报通知，明确支持重点和申报要求。各县（市、区）发展改革部门按照属地原则，认真做好推荐申报工作。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 xml:space="preserve">第六条 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市级企业技术中心应当具备的基本条件：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（一）企业在行业中具有显著的发展优势和竞争优势，具有较强创新能力和较高创新水平，企业年主营业务收入不低于8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000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万元（其中高新技术企业不低于5000万元），或研发经费支出占主营业务收入比重高于5%。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（二）企业具有较好的技术创新机制，企业技术中心组织体系健全，创新效率和效益显著；有较好的技术积累，重视前沿技术开发，具有开展高水平技术创新活动的能力。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（三）企业具有较高的研究开发投入，年度研究与试验发展经费支出额不低于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300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（四）企业拥有技术水平高、实践经验丰富的技术带头人，专职研究与试验发展人员数不少于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20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36"/>
        <w:textAlignment w:val="auto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（五）企业具有比较完善的研究、开发、试验条件，技术开发仪器设备原值不低于</w:t>
      </w:r>
      <w:r>
        <w:rPr>
          <w:rFonts w:ascii="仿宋_GB2312" w:hAnsi="仿宋" w:eastAsia="仿宋_GB2312"/>
          <w:color w:val="auto"/>
          <w:sz w:val="32"/>
          <w:szCs w:val="32"/>
        </w:rPr>
        <w:t>300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软件服务、医药研发行业可放宽至不低于</w:t>
      </w:r>
      <w:r>
        <w:rPr>
          <w:rFonts w:ascii="仿宋_GB2312" w:hAnsi="微软雅黑" w:eastAsia="仿宋_GB2312"/>
          <w:color w:val="auto"/>
          <w:sz w:val="32"/>
          <w:szCs w:val="32"/>
        </w:rPr>
        <w:t>200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（六）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企业为在聊城市内注册2年以上的独立法人单位。同时，企业在申请受理截止日期前两年内，不存在下列情形：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因违反税收征管法及有关法律、行政法规，构成偷税、骗取出口退税等严重税收违法行为。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被有关部门认定存在严重失信行为。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.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发生重大产品质量事故或重大安全责任事故。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 xml:space="preserve">第七条 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各县（市、区）发展改革部门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根据本办法及当年市发展改革委通知要求，组织符合条件的企业提交申请材料。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36"/>
        <w:textAlignment w:val="auto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第八条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 xml:space="preserve"> 母公司已拥有市级企业技术中心的，其下属子公司不得再申请市级企业技术中心。业务领域与母公司不同的子公司，可申请其母公司市级企业技术中心分中心。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36"/>
        <w:textAlignment w:val="auto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子公司技术中心已是市级企业技术中心的，其母公司申请市级企业技术中心时，子公司技术中心调整为分中心或撤销。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第九条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市发展改革委委托第三方机构组织专家开展评审，结合信用核查和现场抽查，按程序研究提出拟认定市级企业技术中心名单，通过市发展改革委门户网站予以公示。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第三章 鼓励政策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第十条</w:t>
      </w:r>
      <w:r>
        <w:rPr>
          <w:rFonts w:ascii="Calibri" w:hAnsi="Calibri" w:eastAsia="仿宋_GB2312" w:cs="Calibri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对于评价优秀的市级企业技术中心，优先推荐申报省级企业技术中心。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第十一条</w:t>
      </w:r>
      <w:r>
        <w:rPr>
          <w:rFonts w:ascii="Calibri" w:hAnsi="Calibri" w:eastAsia="仿宋_GB2312" w:cs="Calibri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优先推荐拥有市级企业技术中心的企业承担国家、省级和市级研发任务，开展关键核心技术攻关;优先推荐高层次人才申报“泰山学者”“泰山产业领军人才”等人才工程。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第十二条</w:t>
      </w:r>
      <w:r>
        <w:rPr>
          <w:rFonts w:ascii="Calibri" w:hAnsi="Calibri" w:eastAsia="仿宋_GB2312" w:cs="Calibri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发挥各级科技成果转化基金、新旧动能转换基金等的引导作用，支持市级企业技术中心研发成果加快转化落地，具备条件的优先纳入全市重点项目。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黑体" w:eastAsia="仿宋_GB2312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ascii="Calibri" w:hAnsi="Calibri" w:eastAsia="仿宋_GB2312" w:cs="Calibri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鼓励各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</w:rPr>
        <w:t>县（市、区）发展改革部门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出台优惠政策，在科技项目、人才引进、资金扶持等方面给予市级企业技术中心相应的政策匹配和扶持。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第四章 监督管理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ascii="Calibri" w:hAnsi="Calibri" w:eastAsia="仿宋_GB2312" w:cs="Calibri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市级企业技术中心实行优胜劣汰、动态调整的运行评价制度，市发展改革委原则上每两年组织一次评价，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各县（市、区）发展改革部门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每年组织一次自查。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ascii="Calibri" w:hAnsi="Calibri" w:eastAsia="黑体" w:cs="Calibri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市发展改革委委托第三方机构，组织专家审核评价。评价结果分为优秀（85分及以上）、合格（60分至85分）和不合格（60分以下）。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ascii="Calibri" w:hAnsi="Calibri" w:eastAsia="黑体" w:cs="Calibri"/>
          <w:color w:val="auto"/>
          <w:kern w:val="0"/>
          <w:sz w:val="23"/>
          <w:szCs w:val="23"/>
          <w:shd w:val="clear" w:color="auto" w:fill="FFFFFF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shd w:val="clear" w:color="auto" w:fill="FFFFFF"/>
        </w:rPr>
        <w:t>各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县（市、区）发展改革部门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负责审核本辖区内市级企业技术中心所在企业更名、重组等变更情况，并统一汇总报送至市发展改革委。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ascii="Calibri" w:hAnsi="Calibri" w:eastAsia="仿宋_GB2312" w:cs="Calibri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企业应按要求及时报送相关材料，并对材料和数据的真实性负主体责任。企业提供虚假信息的行为，经核实，将纳入全市统一的信用信息平台。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hint="eastAsia"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 xml:space="preserve">条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对于运行评价不合格被撤销省级企业技术中心资格的企业，市发展改革委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  <w:lang w:eastAsia="zh-CN"/>
        </w:rPr>
        <w:t>适时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组织一次市级企业技术中心运行评价，运行评价合格的，保留市级企业技术中心资格；运行评价不合格的，予以撤销市级企业技术中心资格。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  <w:lang w:eastAsia="zh-CN"/>
        </w:rPr>
        <w:t>十九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ascii="Calibri" w:hAnsi="Calibri" w:eastAsia="黑体" w:cs="Calibri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有下列情形之一的，撤销技术中心资格：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（一）运行评价不合格;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（二）提供虚假材料信息;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（三）发生重大产品质量事故或重大安全责任事故;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（四）司法、行政机关认定的严重违法或失信行为;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（五）企业被依法终止。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shd w:val="clear" w:color="auto" w:fill="FFFFFF"/>
        </w:rPr>
        <w:t>第二十条</w:t>
      </w:r>
      <w:r>
        <w:rPr>
          <w:rFonts w:ascii="Calibri" w:hAnsi="Calibri" w:eastAsia="仿宋_GB2312" w:cs="Calibri"/>
          <w:color w:val="auto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因本办法第二十条第（一）项被撤销市级企业技术中心资格的，自撤销之日起2年内不得再次申请;因本办法第二十条第（二）（三）（四）项被撤销市级企业技术中心资格的，自撤销之日起3年内不得再次申请。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第五章 附 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等线" w:eastAsia="仿宋_GB2312" w:cs="Times New Roman"/>
          <w:color w:val="auto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第二十</w:t>
      </w: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各县（市、区）发展改革部门可参考本办法，结合本地实际，在职责范围内依法制定相应政策，支持企业技术中心建设。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  <w:shd w:val="clear" w:color="auto" w:fill="FFFFFF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第二十</w:t>
      </w: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shd w:val="clear" w:color="auto" w:fill="FFFFFF"/>
        </w:rPr>
        <w:t>本办法涉及的认定和评价指标体系等内容和要求，由市发展改革委另行发布并适时调整。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第二十</w:t>
      </w: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依据《中华人民共和国政府信息公开条例》，市级企业技术中心认定的相关信息向社会公开。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第二十</w:t>
      </w: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本办法自2022年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日起施行，有效期至2027年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日。《聊城市发展和改革委员会关于印发〈聊城市企业技术中心认定管理办法（2019年修订）〉的通知》（聊发改工高〔2019〕119号）同时废止。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第二十</w:t>
      </w: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Times New Roman"/>
          <w:color w:val="auto"/>
          <w:sz w:val="32"/>
          <w:szCs w:val="32"/>
        </w:rPr>
        <w:t>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 xml:space="preserve"> 本办法由市发展改革委负责解释。</w:t>
      </w: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701" w:right="1587" w:bottom="1587" w:left="1587" w:header="851" w:footer="992" w:gutter="0"/>
          <w:pgNumType w:fmt="decimal" w:start="2"/>
          <w:cols w:space="0" w:num="1"/>
          <w:rtlGutter w:val="0"/>
          <w:docGrid w:type="lines" w:linePitch="312" w:charSpace="0"/>
        </w:sect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ind w:firstLine="280" w:firstLineChars="10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384175</wp:posOffset>
                </wp:positionV>
                <wp:extent cx="5323205" cy="10795"/>
                <wp:effectExtent l="0" t="4445" r="10795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44575" y="9368790"/>
                          <a:ext cx="5323205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75pt;margin-top:30.25pt;height:0.85pt;width:419.15pt;z-index:251658240;mso-width-relative:page;mso-height-relative:page;" filled="f" stroked="t" coordsize="21600,21600" o:gfxdata="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x7ZrN1AAAAAgBAAAPAAAAAAAAAAEAIAAAADgAAABkcnMvZG93bnJl&#10;di54bWxQSwECFAAUAAAACACHTuJAnVOkZ+sBAACjAwAADgAAAAAAAAABACAAAAA5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政府信息公开选项：主动公开</w:t>
      </w:r>
    </w:p>
    <w:p>
      <w:pPr>
        <w:ind w:firstLine="280" w:firstLineChars="1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403225</wp:posOffset>
                </wp:positionV>
                <wp:extent cx="5334000" cy="10795"/>
                <wp:effectExtent l="0" t="4445" r="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1075" y="9686290"/>
                          <a:ext cx="5334000" cy="107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1pt;margin-top:31.75pt;height:0.85pt;width:420pt;z-index:251659264;mso-width-relative:page;mso-height-relative:page;" filled="f" stroked="t" coordsize="21600,21600" o:gfxdata="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52XZz1AAAAAgB&#10;AAAPAAAAAAAAAAEAIAAAADgAAABkcnMvZG93bnJldi54bWxQSwECFAAUAAAACACHTuJANhDUNdAB&#10;AABpAwAADgAAAAAAAAABACAAAAA5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聊城市发展和改革委员会办公室           2022年8月29日印发</w:t>
      </w:r>
    </w:p>
    <w:sectPr>
      <w:footerReference r:id="rId4" w:type="default"/>
      <w:pgSz w:w="11906" w:h="16838"/>
      <w:pgMar w:top="1701" w:right="1587" w:bottom="1587" w:left="1587" w:header="851" w:footer="992" w:gutter="0"/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A"/>
    <w:rsid w:val="00025852"/>
    <w:rsid w:val="000375A4"/>
    <w:rsid w:val="000504DD"/>
    <w:rsid w:val="00050D25"/>
    <w:rsid w:val="00096300"/>
    <w:rsid w:val="000979C5"/>
    <w:rsid w:val="000A1F45"/>
    <w:rsid w:val="000A752B"/>
    <w:rsid w:val="000D3309"/>
    <w:rsid w:val="000D4D48"/>
    <w:rsid w:val="000E071B"/>
    <w:rsid w:val="000E306A"/>
    <w:rsid w:val="00104EE8"/>
    <w:rsid w:val="00105BA8"/>
    <w:rsid w:val="0011116D"/>
    <w:rsid w:val="001178F3"/>
    <w:rsid w:val="00163260"/>
    <w:rsid w:val="001824EC"/>
    <w:rsid w:val="00184867"/>
    <w:rsid w:val="00185A9C"/>
    <w:rsid w:val="001947F9"/>
    <w:rsid w:val="001C1F9E"/>
    <w:rsid w:val="001D3BB0"/>
    <w:rsid w:val="001D58C5"/>
    <w:rsid w:val="001E587D"/>
    <w:rsid w:val="001F4ECB"/>
    <w:rsid w:val="00201D34"/>
    <w:rsid w:val="002415BE"/>
    <w:rsid w:val="00243755"/>
    <w:rsid w:val="0025460C"/>
    <w:rsid w:val="00261DC0"/>
    <w:rsid w:val="0029083C"/>
    <w:rsid w:val="002A26EE"/>
    <w:rsid w:val="002A32FA"/>
    <w:rsid w:val="002A4DAC"/>
    <w:rsid w:val="002A5C15"/>
    <w:rsid w:val="002A7548"/>
    <w:rsid w:val="002C7672"/>
    <w:rsid w:val="002C7A1D"/>
    <w:rsid w:val="002D46F5"/>
    <w:rsid w:val="002D48DD"/>
    <w:rsid w:val="002E1FBE"/>
    <w:rsid w:val="002F1271"/>
    <w:rsid w:val="003050A5"/>
    <w:rsid w:val="00311113"/>
    <w:rsid w:val="00315A7F"/>
    <w:rsid w:val="00317A13"/>
    <w:rsid w:val="00362A3D"/>
    <w:rsid w:val="003765EE"/>
    <w:rsid w:val="00397812"/>
    <w:rsid w:val="003B3152"/>
    <w:rsid w:val="003C001D"/>
    <w:rsid w:val="003C678B"/>
    <w:rsid w:val="003D6D61"/>
    <w:rsid w:val="003E175C"/>
    <w:rsid w:val="00417BC2"/>
    <w:rsid w:val="00454587"/>
    <w:rsid w:val="004621DE"/>
    <w:rsid w:val="00463AE5"/>
    <w:rsid w:val="0047509C"/>
    <w:rsid w:val="00493619"/>
    <w:rsid w:val="004A1544"/>
    <w:rsid w:val="004A3CAB"/>
    <w:rsid w:val="004B22CF"/>
    <w:rsid w:val="004B686E"/>
    <w:rsid w:val="004C313F"/>
    <w:rsid w:val="004C6365"/>
    <w:rsid w:val="004D2916"/>
    <w:rsid w:val="004F60BD"/>
    <w:rsid w:val="00500DD0"/>
    <w:rsid w:val="005078EB"/>
    <w:rsid w:val="005224DE"/>
    <w:rsid w:val="0052571B"/>
    <w:rsid w:val="0053441A"/>
    <w:rsid w:val="0054353B"/>
    <w:rsid w:val="005467A9"/>
    <w:rsid w:val="005629A8"/>
    <w:rsid w:val="005629FE"/>
    <w:rsid w:val="005660B2"/>
    <w:rsid w:val="00581AE7"/>
    <w:rsid w:val="005A2683"/>
    <w:rsid w:val="005C5D80"/>
    <w:rsid w:val="005C771E"/>
    <w:rsid w:val="00622AB8"/>
    <w:rsid w:val="006446C3"/>
    <w:rsid w:val="00661382"/>
    <w:rsid w:val="0068447E"/>
    <w:rsid w:val="0069579C"/>
    <w:rsid w:val="00697C53"/>
    <w:rsid w:val="006A0F5F"/>
    <w:rsid w:val="006B3928"/>
    <w:rsid w:val="006B4187"/>
    <w:rsid w:val="006C399D"/>
    <w:rsid w:val="006F2381"/>
    <w:rsid w:val="00707CAB"/>
    <w:rsid w:val="007107D9"/>
    <w:rsid w:val="007137CD"/>
    <w:rsid w:val="0072476E"/>
    <w:rsid w:val="00741033"/>
    <w:rsid w:val="007436D5"/>
    <w:rsid w:val="00765A7B"/>
    <w:rsid w:val="0077635E"/>
    <w:rsid w:val="00790E3C"/>
    <w:rsid w:val="0079394B"/>
    <w:rsid w:val="007A4920"/>
    <w:rsid w:val="007B009A"/>
    <w:rsid w:val="007B3809"/>
    <w:rsid w:val="007B74AC"/>
    <w:rsid w:val="007B74EE"/>
    <w:rsid w:val="007C1743"/>
    <w:rsid w:val="007D14DF"/>
    <w:rsid w:val="007E175F"/>
    <w:rsid w:val="007F17BA"/>
    <w:rsid w:val="007F2417"/>
    <w:rsid w:val="008039BA"/>
    <w:rsid w:val="0080474D"/>
    <w:rsid w:val="00821E33"/>
    <w:rsid w:val="00840DCD"/>
    <w:rsid w:val="008456C6"/>
    <w:rsid w:val="0086218F"/>
    <w:rsid w:val="0086341B"/>
    <w:rsid w:val="008705E1"/>
    <w:rsid w:val="00871FB3"/>
    <w:rsid w:val="00873FB0"/>
    <w:rsid w:val="008A50B4"/>
    <w:rsid w:val="008A7A20"/>
    <w:rsid w:val="008C1B45"/>
    <w:rsid w:val="008C5908"/>
    <w:rsid w:val="008E627D"/>
    <w:rsid w:val="00910735"/>
    <w:rsid w:val="009224E6"/>
    <w:rsid w:val="00934F82"/>
    <w:rsid w:val="0094693B"/>
    <w:rsid w:val="00982B3A"/>
    <w:rsid w:val="00993870"/>
    <w:rsid w:val="009B7B0D"/>
    <w:rsid w:val="009E4BF0"/>
    <w:rsid w:val="00A056A5"/>
    <w:rsid w:val="00A12E03"/>
    <w:rsid w:val="00A37CD6"/>
    <w:rsid w:val="00A51C6B"/>
    <w:rsid w:val="00A723D2"/>
    <w:rsid w:val="00A755C1"/>
    <w:rsid w:val="00A80848"/>
    <w:rsid w:val="00A96EF2"/>
    <w:rsid w:val="00A97D9A"/>
    <w:rsid w:val="00AA2F5A"/>
    <w:rsid w:val="00AC40C7"/>
    <w:rsid w:val="00AD01BA"/>
    <w:rsid w:val="00AD4671"/>
    <w:rsid w:val="00AE0CF7"/>
    <w:rsid w:val="00AE374A"/>
    <w:rsid w:val="00AF2036"/>
    <w:rsid w:val="00B00F81"/>
    <w:rsid w:val="00B042FB"/>
    <w:rsid w:val="00B267B7"/>
    <w:rsid w:val="00B31790"/>
    <w:rsid w:val="00B40AF2"/>
    <w:rsid w:val="00B52F45"/>
    <w:rsid w:val="00B60381"/>
    <w:rsid w:val="00B60898"/>
    <w:rsid w:val="00B849EC"/>
    <w:rsid w:val="00B936EB"/>
    <w:rsid w:val="00B9457C"/>
    <w:rsid w:val="00BA1F9A"/>
    <w:rsid w:val="00BA4FF9"/>
    <w:rsid w:val="00BD3AF0"/>
    <w:rsid w:val="00BE294B"/>
    <w:rsid w:val="00BF453B"/>
    <w:rsid w:val="00C106F0"/>
    <w:rsid w:val="00C50FC2"/>
    <w:rsid w:val="00C511C5"/>
    <w:rsid w:val="00C86460"/>
    <w:rsid w:val="00C924D7"/>
    <w:rsid w:val="00C97E33"/>
    <w:rsid w:val="00CB049C"/>
    <w:rsid w:val="00CC37D5"/>
    <w:rsid w:val="00CD70E0"/>
    <w:rsid w:val="00CD792D"/>
    <w:rsid w:val="00CF6F9A"/>
    <w:rsid w:val="00CF7349"/>
    <w:rsid w:val="00D01849"/>
    <w:rsid w:val="00D0748F"/>
    <w:rsid w:val="00D13161"/>
    <w:rsid w:val="00D20E83"/>
    <w:rsid w:val="00D2777B"/>
    <w:rsid w:val="00D33AD2"/>
    <w:rsid w:val="00D34C97"/>
    <w:rsid w:val="00D47530"/>
    <w:rsid w:val="00D62522"/>
    <w:rsid w:val="00D72439"/>
    <w:rsid w:val="00D77782"/>
    <w:rsid w:val="00D95A81"/>
    <w:rsid w:val="00D95CD8"/>
    <w:rsid w:val="00DA072E"/>
    <w:rsid w:val="00DA46B8"/>
    <w:rsid w:val="00DC3FD3"/>
    <w:rsid w:val="00DC7B86"/>
    <w:rsid w:val="00DE3C59"/>
    <w:rsid w:val="00DE55A9"/>
    <w:rsid w:val="00E16BC2"/>
    <w:rsid w:val="00E24320"/>
    <w:rsid w:val="00E326EA"/>
    <w:rsid w:val="00E34CCC"/>
    <w:rsid w:val="00E41680"/>
    <w:rsid w:val="00E4243D"/>
    <w:rsid w:val="00E5431C"/>
    <w:rsid w:val="00E72A21"/>
    <w:rsid w:val="00E72CA5"/>
    <w:rsid w:val="00ED2767"/>
    <w:rsid w:val="00ED3DAA"/>
    <w:rsid w:val="00ED4B4C"/>
    <w:rsid w:val="00EE2154"/>
    <w:rsid w:val="00EF3DBC"/>
    <w:rsid w:val="00F07027"/>
    <w:rsid w:val="00F10E5F"/>
    <w:rsid w:val="00F43569"/>
    <w:rsid w:val="00F60291"/>
    <w:rsid w:val="00F9126F"/>
    <w:rsid w:val="00F91665"/>
    <w:rsid w:val="00FA3516"/>
    <w:rsid w:val="00FC01B7"/>
    <w:rsid w:val="00FC672D"/>
    <w:rsid w:val="00FD4DB3"/>
    <w:rsid w:val="00FE4527"/>
    <w:rsid w:val="1F9FEF58"/>
    <w:rsid w:val="58FEA62D"/>
    <w:rsid w:val="5F860F88"/>
    <w:rsid w:val="73BF9C9E"/>
    <w:rsid w:val="7F33EDEE"/>
    <w:rsid w:val="7FC6F5C2"/>
    <w:rsid w:val="B8F7379A"/>
    <w:rsid w:val="BAEB9691"/>
    <w:rsid w:val="E53997B5"/>
    <w:rsid w:val="EDFBA9FE"/>
    <w:rsid w:val="F5FB9ACD"/>
    <w:rsid w:val="F7EBDBA1"/>
    <w:rsid w:val="FDF1072E"/>
    <w:rsid w:val="FDFF2D39"/>
    <w:rsid w:val="FE3F7D6E"/>
    <w:rsid w:val="FFEF85B6"/>
    <w:rsid w:val="FFF532EE"/>
    <w:rsid w:val="FFF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388</Words>
  <Characters>2218</Characters>
  <Lines>18</Lines>
  <Paragraphs>5</Paragraphs>
  <TotalTime>1</TotalTime>
  <ScaleCrop>false</ScaleCrop>
  <LinksUpToDate>false</LinksUpToDate>
  <CharactersWithSpaces>2601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2022-03-20T18:12:00Z</dcterms:created>
  <dc:creator>王 烁</dc:creator>
  <cp:lastModifiedBy>user</cp:lastModifiedBy>
  <cp:lastPrinted>2022-08-29T11:02:34Z</cp:lastPrinted>
  <dcterms:modified xsi:type="dcterms:W3CDTF">2022-08-29T11:02:38Z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