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2022年日照市企业技术改造设备奖补资金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支持项目申请表</w:t>
      </w:r>
    </w:p>
    <w:p>
      <w:pPr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单位：万元，人</w:t>
      </w:r>
    </w:p>
    <w:tbl>
      <w:tblPr>
        <w:tblStyle w:val="6"/>
        <w:tblW w:w="973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541"/>
        <w:gridCol w:w="1816"/>
        <w:gridCol w:w="1013"/>
        <w:gridCol w:w="730"/>
        <w:gridCol w:w="1868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企业基本情况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（按营业执照填写）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法定代表人（分公司，填写负责人）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主要产品及产能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选填“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  <w:t>钢铁及配套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  <w:t>汽车整车及零部件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/新一代信息技术/新医药/新材料/新装备/高端化工/粮油食品/浆纸包装/绿色建材/现代海洋/航空产业/其他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经营情况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资产负债率(%)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办公电话/手机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项目基本情况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企业技术改造项目备案或核准情况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项目统一编码</w:t>
            </w:r>
          </w:p>
        </w:tc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计划总投资</w:t>
            </w:r>
          </w:p>
        </w:tc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计划设备投资</w:t>
            </w:r>
          </w:p>
        </w:tc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列入2022年日照市重点工业技改项目库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纳入工业技改投资统计数据库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021年11月13日-2022年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日购置设备金额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企业新增效益情况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2020年产值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年利润总额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2021年产值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2021年利润总额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1-9月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产值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1-9月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</w:trPr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设备投资成效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简要概括说明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2BEA5BD3"/>
    <w:rsid w:val="2BEA5BD3"/>
    <w:rsid w:val="38D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"/>
    <w:basedOn w:val="1"/>
    <w:next w:val="3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2022-09-16T01:05:00Z</dcterms:created>
  <dc:creator>银河也是河呀</dc:creator>
  <cp:lastModifiedBy>银河也是河呀</cp:lastModifiedBy>
  <dcterms:modified xsi:type="dcterms:W3CDTF">2022-09-16T01:06:47Z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6DEAF44800744488AE1C55812A21B69E</vt:lpwstr>
  </property>
</Properties>
</file>