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附件3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潍坊市“隐形冠军”企业发展规划</w:t>
      </w:r>
    </w:p>
    <w:p>
      <w:pPr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（编制提纲）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一、目标任务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（一）企业未来3-5年发展的战略思路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（二）总体目标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企业总体目标应包括经营目标，如主营业务收入、缴税总额、企业主营业务年平均增长率、企业净利润年平均增长率等方面目标；细分领域主营产品发展目标，如产品市场占有率及排名、主营产品出口额占主营业务收入的比重、产品质量目标、产品关键性能指标水平、产品能耗目标等方面目标；企业创新能力提升目标，如开发新产品数量、企业掌握的关键生产技术和工艺的水平、拥有核心自主知识产权数量、研发投入等方面目标，目标应可量化可考核）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（三）工作任务及时间进度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企业根据战略思路和总体目标，分析现状与目标间的差距，提出切实可行的工作任务，每项任务应有相应的时间节点，任务可包括强化隐形冠军发展战略、提高创新能力、提高产品质量、培育国际品牌、完善经营管理制度等内容）</w:t>
      </w:r>
    </w:p>
    <w:p>
      <w:pPr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二、具体计划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（结合目标任务，提出详细工作计划、步骤及路径等，如企业完成目标任务必须实施的项目计划，投融资计划，人才培养计划，海外扩张并购计划，产学研项目合作计划，创新激励机制建设等）</w:t>
      </w:r>
    </w:p>
    <w:p>
      <w:pPr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三、措施</w:t>
      </w:r>
    </w:p>
    <w:p>
      <w:pPr>
        <w:ind w:firstLine="640" w:firstLineChars="200"/>
        <w:rPr>
          <w:rFonts w:ascii="仿宋_GB2312" w:hAnsi="仿宋_GB2312" w:eastAsia="仿宋_GB2312" w:cs="仿宋_GB2312"/>
          <w:sz w:val="13"/>
          <w:szCs w:val="13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（申报企业要围绕目标任务和具体计划安排，提出有针对性的保障措施，主要包括组织实施、资金投入、人力资源、评价考核等方面的保障措施）</w:t>
      </w:r>
    </w:p>
    <w:p/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30AA"/>
    <w:rsid w:val="001D30AA"/>
    <w:rsid w:val="0043264D"/>
    <w:rsid w:val="006715D6"/>
    <w:rsid w:val="0ECA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464</Characters>
  <Lines>3</Lines>
  <Paragraphs>1</Paragraphs>
  <TotalTime>2</TotalTime>
  <ScaleCrop>false</ScaleCrop>
  <LinksUpToDate>false</LinksUpToDate>
  <CharactersWithSpaces>544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2018-08-23T07:13:00Z</dcterms:created>
  <dc:creator>Administrator</dc:creator>
  <cp:lastModifiedBy>幽若</cp:lastModifiedBy>
  <dcterms:modified xsi:type="dcterms:W3CDTF">2021-07-30T01:47:34Z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