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bidi w:val="0"/>
        <w:snapToGrid w:val="0"/>
        <w:spacing w:before="0" w:beforeAutospacing="0" w:after="0" w:line="240" w:lineRule="auto"/>
        <w:ind w:left="0" w:leftChars="0" w:right="0" w:rightChars="0" w:firstLine="960" w:firstLineChars="300"/>
        <w:rPr>
          <w:rFonts w:ascii="宋体" w:hAnsi="宋体" w:cs="仿宋_GB2312"/>
          <w:color w:val="auto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附件4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bidi w:val="0"/>
        <w:snapToGrid w:val="0"/>
        <w:spacing w:before="0" w:beforeAutospacing="0" w:after="0"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工业技术改造投资普惠性奖补和分档激励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资金申请汇总表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00" w:firstLineChars="25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区县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（盖章）</w:t>
      </w:r>
      <w:r>
        <w:rPr>
          <w:rFonts w:hint="eastAsia" w:ascii="仿宋" w:hAnsi="仿宋" w:eastAsia="仿宋" w:cs="仿宋"/>
          <w:color w:val="auto"/>
          <w:sz w:val="24"/>
        </w:rPr>
        <w:t>：                                                                    单位：万元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3"/>
        <w:gridCol w:w="2698"/>
        <w:gridCol w:w="1411"/>
        <w:gridCol w:w="1498"/>
        <w:gridCol w:w="1498"/>
        <w:gridCol w:w="1141"/>
        <w:gridCol w:w="1039"/>
        <w:gridCol w:w="1039"/>
        <w:gridCol w:w="1093"/>
        <w:gridCol w:w="1093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序号</w:t>
            </w:r>
          </w:p>
        </w:tc>
        <w:tc>
          <w:tcPr>
            <w:tcW w:w="95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企业名称</w:t>
            </w:r>
          </w:p>
        </w:tc>
        <w:tc>
          <w:tcPr>
            <w:tcW w:w="50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信用代码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8"/>
                <w:highlight w:val="none"/>
              </w:rPr>
              <w:t>企业所属国民经济行业分类名称以及代码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项目名称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项目类别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是否完工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计划总投资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实际投资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申报设备投资额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合计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78142C85"/>
    <w:rsid w:val="7814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2022-10-08T03:50:00Z</dcterms:created>
  <dc:creator>银河也是河呀</dc:creator>
  <cp:lastModifiedBy>银河也是河呀</cp:lastModifiedBy>
  <dcterms:modified xsi:type="dcterms:W3CDTF">2022-10-08T03:51:15Z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E2BF3286F22B47C0AF7634A978AA9F0A</vt:lpwstr>
  </property>
</Properties>
</file>