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580" w:lineRule="exact"/>
        <w:jc w:val="both"/>
        <w:rPr>
          <w:rFonts w:ascii="仿宋" w:hAnsi="仿宋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spacing w:val="8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山东省科技型中小企业创新能力提升工程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项目绩效调查表</w:t>
      </w:r>
    </w:p>
    <w:p>
      <w:pPr>
        <w:pStyle w:val="3"/>
        <w:widowControl w:val="0"/>
        <w:adjustRightInd w:val="0"/>
        <w:snapToGrid w:val="0"/>
        <w:spacing w:before="0" w:after="82" w:afterLines="25"/>
        <w:ind w:firstLine="480" w:firstLineChars="200"/>
        <w:jc w:val="both"/>
        <w:rPr>
          <w:rFonts w:ascii="黑体" w:hAnsi="黑体" w:eastAsia="黑体" w:cs="黑体"/>
          <w:b w:val="0"/>
          <w:bCs w:val="0"/>
          <w:kern w:val="2"/>
          <w:sz w:val="24"/>
          <w:szCs w:val="2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</w:rPr>
        <w:t>一、项目基本情况</w:t>
      </w:r>
    </w:p>
    <w:tbl>
      <w:tblPr>
        <w:tblStyle w:val="7"/>
        <w:tblW w:w="940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5"/>
        <w:gridCol w:w="2820"/>
        <w:gridCol w:w="1908"/>
        <w:gridCol w:w="2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项目编号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项目承担单位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项目合作单位1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项目合作单位2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57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绩效评价日期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审计基准日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32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项目总投入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万元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省财政资金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7" w:hRule="atLeast"/>
          <w:jc w:val="center"/>
        </w:trPr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市财政资金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2" w:hRule="atLeast"/>
          <w:jc w:val="center"/>
        </w:trPr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80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48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49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项目执行情况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按期完成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提前完成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延期完成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项目完成情况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达到预期指标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超过预期指标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未达到预期指标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项目执行周期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月 至      年  月</w:t>
            </w:r>
          </w:p>
        </w:tc>
      </w:tr>
    </w:tbl>
    <w:p>
      <w:pPr>
        <w:widowControl/>
        <w:jc w:val="left"/>
      </w:pPr>
      <w:r>
        <w:rPr>
          <w:rFonts w:ascii="黑体" w:hAnsi="黑体" w:eastAsia="黑体" w:cs="黑体"/>
          <w:b/>
          <w:bCs/>
          <w:sz w:val="32"/>
          <w:szCs w:val="56"/>
        </w:rPr>
        <w:br w:type="page"/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二、项目指标完成情况</w:t>
      </w:r>
    </w:p>
    <w:tbl>
      <w:tblPr>
        <w:tblStyle w:val="7"/>
        <w:tblpPr w:leftFromText="180" w:rightFromText="180" w:vertAnchor="text" w:horzAnchor="page" w:tblpX="1460" w:tblpY="146"/>
        <w:tblOverlap w:val="never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项目任务书指标1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实际完成情况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项目任务书指标2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实际完成情况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......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ascii="黑体" w:hAnsi="黑体" w:eastAsia="黑体" w:cs="黑体"/>
          <w:sz w:val="24"/>
        </w:rPr>
      </w:pPr>
    </w:p>
    <w:p>
      <w:pPr>
        <w:numPr>
          <w:ilvl w:val="255"/>
          <w:numId w:val="0"/>
        </w:numPr>
      </w:pPr>
      <w:r>
        <w:rPr>
          <w:rFonts w:hint="eastAsia" w:ascii="黑体" w:hAnsi="黑体" w:eastAsia="黑体" w:cs="黑体"/>
          <w:sz w:val="24"/>
        </w:rPr>
        <w:t>三、项目取得的经济和社会效益情况</w:t>
      </w:r>
    </w:p>
    <w:tbl>
      <w:tblPr>
        <w:tblStyle w:val="7"/>
        <w:tblpPr w:leftFromText="180" w:rightFromText="180" w:vertAnchor="text" w:horzAnchor="page" w:tblpX="1332" w:tblpY="430"/>
        <w:tblOverlap w:val="never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361"/>
        <w:gridCol w:w="54"/>
        <w:gridCol w:w="599"/>
        <w:gridCol w:w="41"/>
        <w:gridCol w:w="346"/>
        <w:gridCol w:w="347"/>
        <w:gridCol w:w="453"/>
        <w:gridCol w:w="546"/>
        <w:gridCol w:w="914"/>
        <w:gridCol w:w="220"/>
        <w:gridCol w:w="654"/>
        <w:gridCol w:w="1133"/>
        <w:gridCol w:w="373"/>
        <w:gridCol w:w="63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经济效益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登记技术合同成交额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效益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社会影响力（新闻报道、嘉奖等数量）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技术服务费用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生态价值（节约水、电、煤等数量）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转移技术的交易额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开发科研助理岗位数量（人）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成果转化带动新产品的收入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开展产学研合作企业或高校、科研院所（个）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成果转化带动的成本降低总量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吸收社会资金投入（万元）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新增销售收入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带动企业研发投入增量（万元）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新增缴税额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降低原材料消耗率（%）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项目实施期间企业获得的省级以上荣誉称号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荣誉称号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数量（个）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称号具体名称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获批年份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项目实施期间企业获得的省级以上奖励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奖励级别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数量（个）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奖励具体名称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奖励等级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获批年份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示例（一、二、三等奖）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项目实施期间企业新增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省级以上创新平台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创新平台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数量（个）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平台具体名称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参与方式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获批年份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示例（实验室、重点实验室、技术创新平台、新型研发机构等）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bookmarkStart w:id="0" w:name="OLE_LINK1"/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  <w:bookmarkEnd w:id="0"/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团队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研发人员</w:t>
            </w:r>
          </w:p>
        </w:tc>
        <w:tc>
          <w:tcPr>
            <w:tcW w:w="20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总计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 士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在校研究生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 士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 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通过项目引进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省级以上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人才（人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高层次人才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数量（人）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人才称号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引进方式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国家级人才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>
            <w:pPr>
              <w:ind w:right="-107" w:rightChars="-51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省级人才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>
            <w:pPr>
              <w:ind w:right="-107" w:rightChars="-51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>
            <w:pPr>
              <w:ind w:right="-107" w:rightChars="-51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关键技术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突破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技术类型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（项）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技术名称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具体技术情况概述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卡脖子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突破国外垄断技术、形成替代技术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突破山东主导产业或产业转型发展急需关键技术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突破产业共性技术数量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形成新产品、新设备等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产品（个）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成果转移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转化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转让知识产权（个）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新设备（台/件）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引进海外高水平科技成果（个）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新工艺（项）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科技成果推广应用（个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自身能力提高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年产量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行业位次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年生产能力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项目实施后续可持续影响</w:t>
            </w:r>
          </w:p>
        </w:tc>
        <w:tc>
          <w:tcPr>
            <w:tcW w:w="31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产品市场占有率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对科技进步及产业、行业的辐射带动作用</w:t>
            </w:r>
          </w:p>
        </w:tc>
        <w:tc>
          <w:tcPr>
            <w:tcW w:w="807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  <w:tc>
          <w:tcPr>
            <w:tcW w:w="80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项目产出成果情况</w:t>
      </w:r>
    </w:p>
    <w:p>
      <w:pPr>
        <w:pStyle w:val="2"/>
        <w:ind w:firstLine="0" w:firstLineChars="0"/>
      </w:pPr>
    </w:p>
    <w:tbl>
      <w:tblPr>
        <w:tblStyle w:val="7"/>
        <w:tblW w:w="936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900"/>
        <w:gridCol w:w="932"/>
        <w:gridCol w:w="1865"/>
        <w:gridCol w:w="803"/>
        <w:gridCol w:w="1465"/>
        <w:gridCol w:w="908"/>
        <w:gridCol w:w="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知识产权数（项）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专利总申请数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专利总授权数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专利申请数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发明专利申请数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专利授权数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发明专利授权数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审定申请数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新品种审定数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新药、医疗器械证书申请数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新药、医疗器械证书获得数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获得数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授权数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发表论文数（篇）</w:t>
            </w: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SCI收录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省级以上科技刊物</w:t>
            </w:r>
          </w:p>
        </w:tc>
        <w:tc>
          <w:tcPr>
            <w:tcW w:w="188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EI收录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中文核心期刊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其他刊物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修/制订标准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数量（项）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具体名称</w:t>
            </w: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标准类型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发布时间</w:t>
            </w: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参与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制订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修/制订标准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修订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14" w:type="dxa"/>
            <w:vAlign w:val="center"/>
          </w:tcPr>
          <w:p>
            <w:pPr>
              <w:widowControl/>
              <w:ind w:firstLine="118" w:firstLineChars="49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产出报告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科技报告数</w:t>
            </w:r>
          </w:p>
        </w:tc>
        <w:tc>
          <w:tcPr>
            <w:tcW w:w="6020" w:type="dxa"/>
            <w:gridSpan w:val="5"/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852" w:type="dxa"/>
            <w:gridSpan w:val="7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与本项目无关的效益不能计算在内，并提供相应的附件证明材料，否则不予认可。</w:t>
            </w:r>
          </w:p>
        </w:tc>
      </w:tr>
    </w:tbl>
    <w:p>
      <w:pPr>
        <w:pStyle w:val="3"/>
        <w:widowControl w:val="0"/>
        <w:adjustRightInd w:val="0"/>
        <w:snapToGrid w:val="0"/>
        <w:spacing w:before="0" w:after="82" w:afterLines="25"/>
        <w:ind w:firstLine="480" w:firstLineChars="200"/>
        <w:jc w:val="both"/>
        <w:rPr>
          <w:rFonts w:ascii="黑体" w:hAnsi="黑体" w:eastAsia="黑体" w:cs="黑体"/>
          <w:b w:val="0"/>
          <w:bCs w:val="0"/>
          <w:kern w:val="2"/>
          <w:sz w:val="24"/>
          <w:szCs w:val="2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</w:rPr>
        <w:t>五、</w:t>
      </w:r>
      <w:r>
        <w:rPr>
          <w:rFonts w:hint="eastAsia" w:ascii="黑体" w:eastAsia="黑体"/>
          <w:sz w:val="24"/>
        </w:rPr>
        <w:t>经费支出情况</w:t>
      </w:r>
      <w:r>
        <w:rPr>
          <w:rFonts w:ascii="黑体" w:eastAsia="黑体"/>
          <w:sz w:val="24"/>
        </w:rPr>
        <w:t xml:space="preserve"> </w:t>
      </w:r>
    </w:p>
    <w:tbl>
      <w:tblPr>
        <w:tblStyle w:val="7"/>
        <w:tblW w:w="940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5"/>
        <w:gridCol w:w="2336"/>
        <w:gridCol w:w="2392"/>
        <w:gridCol w:w="2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2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设备费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ind w:firstLine="1440" w:firstLineChars="6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 出版/文献/信息传播/知识产权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事务费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2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2.材料费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 劳务费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测试化验加工费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 专家咨询费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 燃料动力费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9.其他经费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 差旅费/会议费/国际合作与交流费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   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</w:tbl>
    <w:p>
      <w:pPr>
        <w:ind w:firstLine="560" w:firstLineChars="200"/>
        <w:rPr>
          <w:rFonts w:hint="eastAsia" w:ascii="黑体" w:hAnsi="黑体" w:eastAsia="黑体" w:cs="黑体"/>
          <w:sz w:val="28"/>
          <w:szCs w:val="24"/>
        </w:rPr>
        <w:sectPr>
          <w:headerReference r:id="rId4" w:type="first"/>
          <w:headerReference r:id="rId3" w:type="default"/>
          <w:footerReference r:id="rId5" w:type="default"/>
          <w:pgSz w:w="11905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docGrid w:type="lines" w:linePitch="331" w:charSpace="0"/>
        </w:sectPr>
      </w:pPr>
    </w:p>
    <w:p>
      <w:pPr>
        <w:ind w:firstLine="560" w:firstLineChars="200"/>
        <w:rPr>
          <w:rFonts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六、绩效调查表承诺书</w:t>
      </w:r>
    </w:p>
    <w:p>
      <w:pPr>
        <w:pStyle w:val="2"/>
        <w:ind w:firstLine="0" w:firstLineChars="0"/>
      </w:pP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231" w:hRule="atLeast"/>
          <w:jc w:val="center"/>
        </w:trPr>
        <w:tc>
          <w:tcPr>
            <w:tcW w:w="9370" w:type="dxa"/>
          </w:tcPr>
          <w:p>
            <w:pPr>
              <w:ind w:firstLine="480" w:firstLineChars="200"/>
              <w:rPr>
                <w:rFonts w:ascii="黑体" w:eastAsia="黑体"/>
                <w:sz w:val="24"/>
              </w:rPr>
            </w:pPr>
          </w:p>
          <w:p>
            <w:pPr>
              <w:pStyle w:val="2"/>
            </w:pPr>
          </w:p>
          <w:p>
            <w:pPr>
              <w:ind w:firstLine="560" w:firstLineChars="200"/>
              <w:rPr>
                <w:rFonts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黑体" w:eastAsia="黑体"/>
                <w:sz w:val="28"/>
                <w:szCs w:val="24"/>
              </w:rPr>
              <w:t>以上材料真实可靠，如有不实，本单位愿承担相应的法律责任。</w:t>
            </w:r>
          </w:p>
          <w:p>
            <w:pPr>
              <w:pStyle w:val="2"/>
              <w:ind w:firstLine="440"/>
              <w:rPr>
                <w:sz w:val="22"/>
                <w:szCs w:val="24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项目负责人（签字）：</w:t>
            </w:r>
          </w:p>
          <w:p>
            <w:pPr>
              <w:spacing w:line="360" w:lineRule="auto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承担单位（盖章）：         </w:t>
            </w:r>
          </w:p>
          <w:p>
            <w:pPr>
              <w:spacing w:line="360" w:lineRule="auto"/>
              <w:ind w:firstLine="616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年   月   日</w:t>
            </w:r>
          </w:p>
        </w:tc>
      </w:tr>
    </w:tbl>
    <w:p/>
    <w:p>
      <w:pPr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headerReference r:id="rId6" w:type="first"/>
      <w:footerReference r:id="rId7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T9BlX7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AB2A0"/>
    <w:multiLevelType w:val="singleLevel"/>
    <w:tmpl w:val="D41AB2A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jZkMmVhMDg4YjI5OWYzMDk2NGIxMDc1MWEzMTYifQ=="/>
    <w:docVar w:name="KSO_WPS_MARK_KEY" w:val="fd9cb93a-7258-404c-9f9e-b38e279ed183"/>
  </w:docVars>
  <w:rsids>
    <w:rsidRoot w:val="4FF82E9D"/>
    <w:rsid w:val="000421EF"/>
    <w:rsid w:val="00100046"/>
    <w:rsid w:val="00101435"/>
    <w:rsid w:val="00112DF8"/>
    <w:rsid w:val="001970DB"/>
    <w:rsid w:val="001A022F"/>
    <w:rsid w:val="001E31C5"/>
    <w:rsid w:val="002B41C0"/>
    <w:rsid w:val="002E1B97"/>
    <w:rsid w:val="003B43F3"/>
    <w:rsid w:val="004060B5"/>
    <w:rsid w:val="004B7397"/>
    <w:rsid w:val="005228FD"/>
    <w:rsid w:val="00592BA0"/>
    <w:rsid w:val="005D6B5A"/>
    <w:rsid w:val="00635B11"/>
    <w:rsid w:val="006573DF"/>
    <w:rsid w:val="006B766E"/>
    <w:rsid w:val="007709CA"/>
    <w:rsid w:val="007A3484"/>
    <w:rsid w:val="007D1A2A"/>
    <w:rsid w:val="007E5905"/>
    <w:rsid w:val="00840213"/>
    <w:rsid w:val="008A1C26"/>
    <w:rsid w:val="008B33E2"/>
    <w:rsid w:val="008D59F2"/>
    <w:rsid w:val="00A148A2"/>
    <w:rsid w:val="00A538F9"/>
    <w:rsid w:val="00B1595A"/>
    <w:rsid w:val="00BA7E96"/>
    <w:rsid w:val="00BC4602"/>
    <w:rsid w:val="00BF203F"/>
    <w:rsid w:val="00CA4A54"/>
    <w:rsid w:val="00CD1604"/>
    <w:rsid w:val="00CE1174"/>
    <w:rsid w:val="00D32905"/>
    <w:rsid w:val="00D76095"/>
    <w:rsid w:val="00E0514D"/>
    <w:rsid w:val="00E25F07"/>
    <w:rsid w:val="00E407CA"/>
    <w:rsid w:val="00ED6C44"/>
    <w:rsid w:val="00EF47E1"/>
    <w:rsid w:val="00FA6673"/>
    <w:rsid w:val="10AB7932"/>
    <w:rsid w:val="1290749C"/>
    <w:rsid w:val="1CDC5395"/>
    <w:rsid w:val="206D785E"/>
    <w:rsid w:val="232A7396"/>
    <w:rsid w:val="25925E8C"/>
    <w:rsid w:val="2EE914D2"/>
    <w:rsid w:val="2F7671A4"/>
    <w:rsid w:val="315B0E66"/>
    <w:rsid w:val="38A65E3F"/>
    <w:rsid w:val="38B86FFA"/>
    <w:rsid w:val="3DEE4FA3"/>
    <w:rsid w:val="3F484BBE"/>
    <w:rsid w:val="47107CA8"/>
    <w:rsid w:val="491C427B"/>
    <w:rsid w:val="4BBD1347"/>
    <w:rsid w:val="4DAA765F"/>
    <w:rsid w:val="4FF82E9D"/>
    <w:rsid w:val="548540A4"/>
    <w:rsid w:val="56A63A80"/>
    <w:rsid w:val="59460671"/>
    <w:rsid w:val="5A844728"/>
    <w:rsid w:val="5C0903A4"/>
    <w:rsid w:val="5D192F1B"/>
    <w:rsid w:val="68F0613F"/>
    <w:rsid w:val="70460744"/>
    <w:rsid w:val="71490A5A"/>
    <w:rsid w:val="7BF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basedOn w:val="4"/>
    <w:link w:val="11"/>
    <w:qFormat/>
    <w:uiPriority w:val="0"/>
    <w:pPr>
      <w:jc w:val="center"/>
    </w:pPr>
    <w:rPr>
      <w:rFonts w:ascii="宋体" w:hAnsi="宋体" w:eastAsia="宋体" w:cs="Times New Roman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11">
    <w:name w:val="样式1 字符"/>
    <w:basedOn w:val="8"/>
    <w:link w:val="10"/>
    <w:qFormat/>
    <w:uiPriority w:val="0"/>
    <w:rPr>
      <w:rFonts w:ascii="宋体" w:hAnsi="宋体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6457</Words>
  <Characters>6590</Characters>
  <Lines>16</Lines>
  <Paragraphs>4</Paragraphs>
  <TotalTime>20</TotalTime>
  <ScaleCrop>false</ScaleCrop>
  <LinksUpToDate>false</LinksUpToDate>
  <CharactersWithSpaces>7405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2024-02-28T06:48:00Z</dcterms:created>
  <dc:creator>抢抢</dc:creator>
  <cp:lastModifiedBy>倔强不屈的伤情</cp:lastModifiedBy>
  <cp:lastPrinted>2024-03-01T08:45:00Z</cp:lastPrinted>
  <dcterms:modified xsi:type="dcterms:W3CDTF">2025-03-10T06:19:57Z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1F236F0707464862BF467DC0CC2DE3FC</vt:lpwstr>
  </property>
  <property fmtid="{D5CDD505-2E9C-101B-9397-08002B2CF9AE}" pid="4" name="KSOTemplateDocerSaveRecord">
    <vt:lpwstr>eyJoZGlkIjoiOTc3M2Y5NzIzMDFlZjAyY2Q4Njk5ODkyYjFjNzBiNTQiLCJ1c2VySWQiOiIxNTY4MjY0ODMxIn0=</vt:lpwstr>
  </property>
</Properties>
</file>